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ind w:firstLine="2880" w:firstLineChars="900"/>
        <w:jc w:val="left"/>
        <w:rPr>
          <w:rFonts w:hint="eastAsia" w:ascii="仿宋" w:hAnsi="仿宋" w:eastAsia="仿宋" w:cs="仿宋"/>
          <w:color w:val="000000" w:themeColor="text1"/>
          <w:sz w:val="32"/>
          <w:szCs w:val="32"/>
          <w:lang w:val="en-US" w:eastAsia="zh-CN"/>
          <w14:textFill>
            <w14:solidFill>
              <w14:schemeClr w14:val="tx1"/>
            </w14:solidFill>
          </w14:textFill>
        </w:rPr>
      </w:pPr>
    </w:p>
    <w:p>
      <w:pPr>
        <w:ind w:firstLine="2880" w:firstLineChars="900"/>
        <w:jc w:val="left"/>
        <w:rPr>
          <w:rFonts w:hint="eastAsia" w:ascii="仿宋" w:hAnsi="仿宋" w:eastAsia="仿宋" w:cs="仿宋"/>
          <w:color w:val="000000" w:themeColor="text1"/>
          <w:sz w:val="32"/>
          <w:szCs w:val="32"/>
          <w:lang w:val="en-US" w:eastAsia="zh-CN"/>
          <w14:textFill>
            <w14:solidFill>
              <w14:schemeClr w14:val="tx1"/>
            </w14:solidFill>
          </w14:textFill>
        </w:rPr>
      </w:pPr>
    </w:p>
    <w:p>
      <w:pPr>
        <w:jc w:val="left"/>
        <w:rPr>
          <w:rFonts w:hint="default" w:ascii="仿宋" w:hAnsi="仿宋" w:eastAsia="仿宋" w:cs="仿宋"/>
          <w:color w:val="000000" w:themeColor="text1"/>
          <w:sz w:val="32"/>
          <w:szCs w:val="32"/>
          <w:lang w:val="en-US" w:eastAsia="zh-CN"/>
          <w14:textFill>
            <w14:solidFill>
              <w14:schemeClr w14:val="tx1"/>
            </w14:solidFill>
          </w14:textFill>
        </w:rPr>
      </w:pPr>
    </w:p>
    <w:p>
      <w:pPr>
        <w:ind w:firstLine="629" w:firstLineChars="150"/>
        <w:jc w:val="both"/>
        <w:rPr>
          <w:rFonts w:hint="eastAsia" w:ascii="宋体" w:hAnsi="宋体" w:eastAsia="宋体" w:cs="宋体"/>
          <w:b/>
          <w:bCs/>
          <w:color w:val="auto"/>
          <w:spacing w:val="-11"/>
          <w:sz w:val="44"/>
          <w:szCs w:val="44"/>
        </w:rPr>
      </w:pPr>
      <w:r>
        <w:rPr>
          <w:rFonts w:hint="eastAsia" w:ascii="宋体" w:hAnsi="宋体" w:eastAsia="宋体" w:cs="宋体"/>
          <w:b/>
          <w:bCs/>
          <w:color w:val="auto"/>
          <w:spacing w:val="-11"/>
          <w:sz w:val="44"/>
          <w:szCs w:val="44"/>
        </w:rPr>
        <w:t>关于《</w:t>
      </w:r>
      <w:bookmarkStart w:id="0" w:name="_Hlk73113354"/>
      <w:r>
        <w:rPr>
          <w:rFonts w:hint="eastAsia" w:ascii="宋体" w:hAnsi="宋体" w:eastAsia="宋体" w:cs="宋体"/>
          <w:b/>
          <w:bCs/>
          <w:color w:val="auto"/>
          <w:spacing w:val="-11"/>
          <w:sz w:val="44"/>
          <w:szCs w:val="44"/>
        </w:rPr>
        <w:t>驻马店市超峰密封材料有限公司</w:t>
      </w:r>
      <w:bookmarkEnd w:id="0"/>
    </w:p>
    <w:p>
      <w:pPr>
        <w:jc w:val="both"/>
        <w:rPr>
          <w:rFonts w:hint="eastAsia" w:ascii="宋体" w:hAnsi="宋体" w:eastAsia="宋体" w:cs="宋体"/>
          <w:b/>
          <w:bCs/>
          <w:color w:val="auto"/>
          <w:spacing w:val="-11"/>
          <w:sz w:val="44"/>
          <w:szCs w:val="44"/>
        </w:rPr>
      </w:pPr>
      <w:r>
        <w:rPr>
          <w:rFonts w:hint="eastAsia" w:ascii="宋体" w:hAnsi="宋体" w:eastAsia="宋体" w:cs="宋体"/>
          <w:b/>
          <w:bCs/>
          <w:color w:val="auto"/>
          <w:spacing w:val="-11"/>
          <w:sz w:val="44"/>
          <w:szCs w:val="44"/>
        </w:rPr>
        <w:t>新建高效密封胶项目环境影响报告书》的批复</w:t>
      </w:r>
    </w:p>
    <w:p>
      <w:pPr>
        <w:rPr>
          <w:rFonts w:ascii="黑体" w:hAnsi="黑体" w:eastAsia="黑体"/>
          <w:color w:val="auto"/>
          <w:sz w:val="36"/>
          <w:szCs w:val="36"/>
        </w:rPr>
      </w:pPr>
    </w:p>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驻马店市超峰密封材料有限公司：</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你公司（统一社会信用代码：91411700MACHWBPK1X）上报的由河南</w:t>
      </w:r>
      <w:r>
        <w:rPr>
          <w:rFonts w:hint="eastAsia" w:ascii="仿宋" w:hAnsi="仿宋" w:eastAsia="仿宋" w:cs="仿宋"/>
          <w:color w:val="auto"/>
          <w:sz w:val="32"/>
          <w:szCs w:val="32"/>
          <w:lang w:val="en-US" w:eastAsia="zh-CN"/>
        </w:rPr>
        <w:t>绿立方环保技术咨询</w:t>
      </w:r>
      <w:r>
        <w:rPr>
          <w:rFonts w:hint="eastAsia" w:ascii="仿宋" w:hAnsi="仿宋" w:eastAsia="仿宋" w:cs="仿宋"/>
          <w:color w:val="auto"/>
          <w:sz w:val="32"/>
          <w:szCs w:val="32"/>
        </w:rPr>
        <w:t>有限公司编制的《驻马店市超峰密封材料有限公司新建高效密封胶项目环境影响报告书（报批版）》（以下简称《报告书》）收悉，该项目审批事项在</w:t>
      </w:r>
      <w:r>
        <w:rPr>
          <w:rFonts w:hint="eastAsia" w:ascii="仿宋" w:hAnsi="仿宋" w:eastAsia="仿宋" w:cs="仿宋"/>
          <w:color w:val="auto"/>
          <w:sz w:val="32"/>
          <w:szCs w:val="32"/>
          <w:lang w:val="en-US" w:eastAsia="zh-CN"/>
        </w:rPr>
        <w:t>驻马店</w:t>
      </w:r>
      <w:r>
        <w:rPr>
          <w:rFonts w:hint="eastAsia" w:ascii="仿宋" w:hAnsi="仿宋" w:eastAsia="仿宋" w:cs="仿宋"/>
          <w:color w:val="auto"/>
          <w:sz w:val="32"/>
          <w:szCs w:val="32"/>
        </w:rPr>
        <w:t>高新技术产业开发区管委会网站公示期满。根据《中华人民共和国环境保护法》、《中华人民共和国行政许可法》、《中华人民共和国环境影响评价法》、《建设项目环境保护管理条例》等法律法规规定，现批复如下：</w:t>
      </w:r>
    </w:p>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一、该项目建设地址位于驻马店高新技术产业开发区汝河大道与兴业大道交叉口东50米路北01号。</w:t>
      </w:r>
      <w:r>
        <w:rPr>
          <w:rFonts w:hint="eastAsia" w:ascii="仿宋" w:hAnsi="仿宋" w:eastAsia="仿宋" w:cs="仿宋"/>
          <w:color w:val="auto"/>
          <w:sz w:val="32"/>
          <w:szCs w:val="32"/>
          <w:lang w:val="en-US" w:eastAsia="zh-CN"/>
        </w:rPr>
        <w:t>设计</w:t>
      </w:r>
      <w:r>
        <w:rPr>
          <w:rFonts w:hint="eastAsia" w:ascii="仿宋" w:hAnsi="仿宋" w:eastAsia="仿宋" w:cs="仿宋"/>
          <w:color w:val="auto"/>
          <w:sz w:val="32"/>
          <w:szCs w:val="32"/>
        </w:rPr>
        <w:t>建设</w:t>
      </w:r>
      <w:r>
        <w:rPr>
          <w:rFonts w:hint="eastAsia" w:ascii="仿宋" w:hAnsi="仿宋" w:eastAsia="仿宋" w:cs="仿宋"/>
          <w:color w:val="auto"/>
          <w:sz w:val="32"/>
          <w:szCs w:val="32"/>
          <w:lang w:eastAsia="zh-CN"/>
        </w:rPr>
        <w:t>规模为年产1000t聚硫原胶、2970t聚硫密封胶和3000t硅酮密封胶</w:t>
      </w:r>
      <w:r>
        <w:rPr>
          <w:rFonts w:hint="eastAsia" w:ascii="仿宋" w:hAnsi="仿宋" w:eastAsia="仿宋" w:cs="仿宋"/>
          <w:color w:val="auto"/>
          <w:sz w:val="32"/>
          <w:szCs w:val="32"/>
          <w:lang w:val="en-US" w:eastAsia="zh-CN"/>
        </w:rPr>
        <w:t>；主要建设内容包括高效密封胶生产装置、原料区、成品区以及废气处理系统等配套设施</w:t>
      </w:r>
      <w:r>
        <w:rPr>
          <w:rFonts w:hint="eastAsia" w:ascii="仿宋" w:hAnsi="仿宋" w:eastAsia="仿宋" w:cs="仿宋"/>
          <w:color w:val="auto"/>
          <w:sz w:val="32"/>
          <w:szCs w:val="32"/>
        </w:rPr>
        <w:t>。该《报告书》内容符合国家政策法律法规要求和建设项目环境管理规定，原则同意你公司按照《报告书》所列项目的性质、规模、地点、采用的生产工艺和环境保护对策措施进行项目建设。</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二、你公司应主动向社会公众公开《报告书》内容，并接受相关方的垂询。</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三、你公司应全面落实《报告书》提出的各项环境保护措施，确保各项污染物达标排放。</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（一）依据《报告书》和本批复文件，对项目建设过程中产生的废水、废气、固体废物、噪声等污染，以及因施工对自然、生态环境造成的破坏，采取相应的防治措施。</w:t>
      </w:r>
    </w:p>
    <w:p>
      <w:pPr>
        <w:ind w:firstLine="660"/>
        <w:rPr>
          <w:rFonts w:hint="eastAsia" w:ascii="仿宋" w:hAnsi="仿宋" w:eastAsia="仿宋" w:cs="仿宋"/>
          <w:color w:val="auto"/>
          <w:sz w:val="32"/>
          <w:szCs w:val="32"/>
        </w:rPr>
      </w:pPr>
      <w:r>
        <w:rPr>
          <w:rFonts w:hint="eastAsia" w:ascii="仿宋" w:hAnsi="仿宋" w:eastAsia="仿宋" w:cs="仿宋"/>
          <w:color w:val="auto"/>
          <w:sz w:val="32"/>
          <w:szCs w:val="32"/>
        </w:rPr>
        <w:t>（二）项目建成投产时，外排污染物应满足以下要求：</w:t>
      </w:r>
    </w:p>
    <w:p>
      <w:pPr>
        <w:spacing w:line="360" w:lineRule="auto"/>
        <w:ind w:firstLine="642" w:firstLineChars="200"/>
        <w:rPr>
          <w:rFonts w:hint="eastAsia" w:ascii="仿宋" w:hAnsi="仿宋" w:eastAsia="仿宋" w:cs="仿宋"/>
          <w:bCs/>
          <w:color w:val="auto"/>
          <w:sz w:val="32"/>
          <w:szCs w:val="32"/>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eastAsia="zh-CN"/>
        </w:rPr>
        <w:t>、</w:t>
      </w:r>
      <w:r>
        <w:rPr>
          <w:rFonts w:hint="eastAsia" w:ascii="仿宋" w:hAnsi="仿宋" w:eastAsia="仿宋" w:cs="仿宋"/>
          <w:b/>
          <w:color w:val="auto"/>
          <w:sz w:val="32"/>
          <w:szCs w:val="32"/>
        </w:rPr>
        <w:t>废气</w:t>
      </w:r>
      <w:r>
        <w:rPr>
          <w:rFonts w:hint="eastAsia" w:ascii="仿宋" w:hAnsi="仿宋" w:eastAsia="仿宋" w:cs="仿宋"/>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生产</w:t>
      </w:r>
      <w:r>
        <w:rPr>
          <w:rFonts w:hint="eastAsia" w:ascii="仿宋" w:hAnsi="仿宋" w:eastAsia="仿宋" w:cs="仿宋"/>
          <w:color w:val="auto"/>
          <w:sz w:val="32"/>
          <w:szCs w:val="32"/>
        </w:rPr>
        <w:t>工艺VOCs废气、</w:t>
      </w:r>
      <w:r>
        <w:rPr>
          <w:rFonts w:hint="eastAsia" w:ascii="仿宋" w:hAnsi="仿宋" w:eastAsia="仿宋" w:cs="仿宋"/>
          <w:color w:val="auto"/>
          <w:sz w:val="32"/>
          <w:szCs w:val="32"/>
          <w:lang w:val="en-US" w:eastAsia="zh-CN"/>
        </w:rPr>
        <w:t>投料粉尘、原料脱水水蒸气、</w:t>
      </w:r>
      <w:r>
        <w:rPr>
          <w:rFonts w:hint="eastAsia" w:ascii="仿宋" w:hAnsi="仿宋" w:eastAsia="仿宋" w:cs="仿宋"/>
          <w:bCs/>
          <w:color w:val="auto"/>
          <w:sz w:val="32"/>
          <w:szCs w:val="32"/>
          <w:highlight w:val="none"/>
          <w:lang w:val="en-US" w:eastAsia="zh-CN"/>
        </w:rPr>
        <w:t>危废暂存间废气</w:t>
      </w:r>
      <w:r>
        <w:rPr>
          <w:rFonts w:hint="eastAsia" w:ascii="仿宋" w:hAnsi="仿宋" w:eastAsia="仿宋" w:cs="仿宋"/>
          <w:color w:val="auto"/>
          <w:sz w:val="32"/>
          <w:szCs w:val="32"/>
          <w:lang w:val="en-US" w:eastAsia="zh-CN"/>
        </w:rPr>
        <w:t>经一套</w:t>
      </w:r>
      <w:r>
        <w:rPr>
          <w:rFonts w:hint="eastAsia" w:ascii="仿宋" w:hAnsi="仿宋" w:eastAsia="仿宋" w:cs="仿宋"/>
          <w:color w:val="auto"/>
          <w:sz w:val="32"/>
          <w:szCs w:val="32"/>
        </w:rPr>
        <w:t>“干式过滤+袋式除尘器+UV光氧催化+活性炭吸附装置”进行</w:t>
      </w:r>
      <w:r>
        <w:rPr>
          <w:rFonts w:hint="eastAsia" w:ascii="仿宋" w:hAnsi="仿宋" w:eastAsia="仿宋" w:cs="仿宋"/>
          <w:color w:val="auto"/>
          <w:sz w:val="32"/>
          <w:szCs w:val="32"/>
          <w:lang w:val="en-US" w:eastAsia="zh-CN"/>
        </w:rPr>
        <w:t>处理</w:t>
      </w:r>
      <w:r>
        <w:rPr>
          <w:rFonts w:hint="eastAsia" w:ascii="仿宋" w:hAnsi="仿宋" w:eastAsia="仿宋" w:cs="仿宋"/>
          <w:color w:val="auto"/>
          <w:sz w:val="32"/>
          <w:szCs w:val="32"/>
          <w:lang w:eastAsia="zh-CN"/>
        </w:rPr>
        <w:t>，</w:t>
      </w:r>
      <w:r>
        <w:rPr>
          <w:rFonts w:hint="eastAsia" w:ascii="仿宋" w:hAnsi="仿宋" w:eastAsia="仿宋" w:cs="仿宋"/>
          <w:bCs/>
          <w:color w:val="auto"/>
          <w:sz w:val="32"/>
          <w:szCs w:val="32"/>
        </w:rPr>
        <w:t>处理后</w:t>
      </w:r>
      <w:r>
        <w:rPr>
          <w:rFonts w:hint="eastAsia" w:ascii="仿宋" w:hAnsi="仿宋" w:eastAsia="仿宋" w:cs="仿宋"/>
          <w:bCs/>
          <w:color w:val="auto"/>
          <w:sz w:val="32"/>
          <w:szCs w:val="32"/>
          <w:lang w:val="en-US" w:eastAsia="zh-CN"/>
        </w:rPr>
        <w:t>由一根15m高排气筒（</w:t>
      </w:r>
      <w:r>
        <w:rPr>
          <w:rFonts w:hint="eastAsia" w:ascii="仿宋" w:hAnsi="仿宋" w:eastAsia="仿宋" w:cs="仿宋"/>
          <w:bCs/>
          <w:color w:val="auto"/>
          <w:sz w:val="32"/>
          <w:szCs w:val="32"/>
        </w:rPr>
        <w:t>DA001）排放</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sz w:val="32"/>
          <w:szCs w:val="32"/>
        </w:rPr>
        <w:t>采取以上措施后，</w:t>
      </w:r>
      <w:r>
        <w:rPr>
          <w:rFonts w:hint="eastAsia" w:ascii="仿宋" w:hAnsi="仿宋" w:eastAsia="仿宋" w:cs="仿宋"/>
          <w:bCs/>
          <w:color w:val="auto"/>
          <w:sz w:val="32"/>
          <w:szCs w:val="32"/>
          <w:lang w:val="en-US" w:eastAsia="zh-CN"/>
        </w:rPr>
        <w:t>项目废气排放满足</w:t>
      </w:r>
      <w:r>
        <w:rPr>
          <w:rFonts w:hint="eastAsia" w:ascii="仿宋" w:hAnsi="仿宋" w:eastAsia="仿宋" w:cs="仿宋"/>
          <w:color w:val="auto"/>
          <w:sz w:val="32"/>
          <w:szCs w:val="32"/>
        </w:rPr>
        <w:t>《涂料、油墨及胶粘剂工业大气污染物排放标准》（GB37824-2019）</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《关于全省开展工业企业挥发性有机物专项治理工作中排放建议值的通知》（豫环攻坚办〔2017〕162）</w:t>
      </w:r>
      <w:r>
        <w:rPr>
          <w:rFonts w:hint="eastAsia" w:ascii="仿宋" w:hAnsi="仿宋" w:eastAsia="仿宋" w:cs="仿宋"/>
          <w:color w:val="auto"/>
          <w:sz w:val="32"/>
          <w:szCs w:val="32"/>
          <w:lang w:val="en-US" w:eastAsia="zh-CN"/>
        </w:rPr>
        <w:t>标准要求</w:t>
      </w:r>
      <w:r>
        <w:rPr>
          <w:rFonts w:hint="eastAsia" w:ascii="仿宋" w:hAnsi="仿宋" w:eastAsia="仿宋" w:cs="仿宋"/>
          <w:color w:val="auto"/>
          <w:sz w:val="32"/>
          <w:szCs w:val="32"/>
          <w:lang w:eastAsia="zh-CN"/>
        </w:rPr>
        <w:t>。</w:t>
      </w:r>
    </w:p>
    <w:p>
      <w:pPr>
        <w:spacing w:line="360" w:lineRule="auto"/>
        <w:ind w:firstLine="642" w:firstLineChars="200"/>
        <w:rPr>
          <w:rFonts w:hint="eastAsia" w:ascii="仿宋" w:hAnsi="仿宋" w:eastAsia="仿宋" w:cs="仿宋"/>
          <w:b w:val="0"/>
          <w:bCs/>
          <w:color w:val="auto"/>
          <w:sz w:val="32"/>
          <w:szCs w:val="32"/>
          <w:lang w:eastAsia="zh-CN"/>
        </w:rPr>
      </w:pPr>
      <w:r>
        <w:rPr>
          <w:rFonts w:hint="eastAsia" w:ascii="仿宋" w:hAnsi="仿宋" w:eastAsia="仿宋" w:cs="仿宋"/>
          <w:b/>
          <w:bCs/>
          <w:color w:val="auto"/>
          <w:kern w:val="2"/>
          <w:sz w:val="32"/>
          <w:szCs w:val="32"/>
          <w:lang w:val="en-US" w:eastAsia="zh-CN" w:bidi="ar-SA"/>
        </w:rPr>
        <w:t>2、</w:t>
      </w:r>
      <w:r>
        <w:rPr>
          <w:rFonts w:hint="eastAsia" w:ascii="仿宋" w:hAnsi="仿宋" w:eastAsia="仿宋" w:cs="仿宋"/>
          <w:b/>
          <w:bCs/>
          <w:color w:val="auto"/>
          <w:sz w:val="32"/>
          <w:szCs w:val="32"/>
        </w:rPr>
        <w:t>废水：</w:t>
      </w:r>
      <w:r>
        <w:rPr>
          <w:rFonts w:hint="eastAsia" w:ascii="仿宋" w:hAnsi="仿宋" w:eastAsia="仿宋" w:cs="仿宋"/>
          <w:bCs/>
          <w:color w:val="auto"/>
          <w:sz w:val="32"/>
          <w:szCs w:val="32"/>
          <w:lang w:val="en-US" w:eastAsia="zh-CN"/>
        </w:rPr>
        <w:t>本项目废水主要为职工办公生活污水。</w:t>
      </w:r>
      <w:r>
        <w:rPr>
          <w:rFonts w:hint="eastAsia" w:ascii="仿宋" w:hAnsi="仿宋" w:eastAsia="仿宋" w:cs="仿宋"/>
          <w:b w:val="0"/>
          <w:bCs/>
          <w:color w:val="auto"/>
          <w:sz w:val="32"/>
          <w:szCs w:val="32"/>
          <w:lang w:eastAsia="zh-CN"/>
        </w:rPr>
        <w:t>厂区</w:t>
      </w:r>
      <w:r>
        <w:rPr>
          <w:rFonts w:hint="eastAsia" w:ascii="仿宋" w:hAnsi="仿宋" w:eastAsia="仿宋" w:cs="仿宋"/>
          <w:b w:val="0"/>
          <w:bCs/>
          <w:color w:val="auto"/>
          <w:sz w:val="32"/>
          <w:szCs w:val="32"/>
          <w:lang w:val="en-US" w:eastAsia="zh-CN"/>
        </w:rPr>
        <w:t>污水</w:t>
      </w:r>
      <w:r>
        <w:rPr>
          <w:rFonts w:hint="eastAsia" w:ascii="仿宋" w:hAnsi="仿宋" w:eastAsia="仿宋" w:cs="仿宋"/>
          <w:b w:val="0"/>
          <w:bCs/>
          <w:color w:val="auto"/>
          <w:sz w:val="32"/>
          <w:szCs w:val="32"/>
          <w:lang w:eastAsia="zh-CN"/>
        </w:rPr>
        <w:t>排入市政污水管网，进入</w:t>
      </w:r>
      <w:r>
        <w:rPr>
          <w:rFonts w:hint="eastAsia" w:ascii="仿宋" w:hAnsi="仿宋" w:eastAsia="仿宋" w:cs="仿宋"/>
          <w:b w:val="0"/>
          <w:bCs/>
          <w:color w:val="auto"/>
          <w:sz w:val="32"/>
          <w:szCs w:val="32"/>
          <w:lang w:val="en-US" w:eastAsia="zh-CN"/>
        </w:rPr>
        <w:t>驻马店市第三</w:t>
      </w:r>
      <w:r>
        <w:rPr>
          <w:rFonts w:hint="eastAsia" w:ascii="仿宋" w:hAnsi="仿宋" w:eastAsia="仿宋" w:cs="仿宋"/>
          <w:b w:val="0"/>
          <w:bCs/>
          <w:color w:val="auto"/>
          <w:sz w:val="32"/>
          <w:szCs w:val="32"/>
          <w:lang w:eastAsia="zh-CN"/>
        </w:rPr>
        <w:t>污水处理厂处理，</w:t>
      </w:r>
      <w:r>
        <w:rPr>
          <w:rFonts w:hint="eastAsia" w:ascii="仿宋" w:hAnsi="仿宋" w:eastAsia="仿宋" w:cs="仿宋"/>
          <w:b w:val="0"/>
          <w:bCs/>
          <w:color w:val="auto"/>
          <w:sz w:val="32"/>
          <w:szCs w:val="32"/>
          <w:lang w:val="en-US" w:eastAsia="zh-CN"/>
        </w:rPr>
        <w:t>废水排放</w:t>
      </w:r>
      <w:r>
        <w:rPr>
          <w:rFonts w:hint="eastAsia" w:ascii="仿宋" w:hAnsi="仿宋" w:eastAsia="仿宋" w:cs="仿宋"/>
          <w:b w:val="0"/>
          <w:bCs/>
          <w:color w:val="auto"/>
          <w:sz w:val="32"/>
          <w:szCs w:val="32"/>
          <w:lang w:eastAsia="zh-CN"/>
        </w:rPr>
        <w:t>满足《化工行业水污染物间接排放标准》（DB41/1135-2016）和驻马店市第三污水处理厂收水水质要求。</w:t>
      </w:r>
    </w:p>
    <w:p>
      <w:pPr>
        <w:numPr>
          <w:ilvl w:val="0"/>
          <w:numId w:val="0"/>
        </w:numPr>
        <w:ind w:firstLine="640" w:firstLineChars="0"/>
        <w:rPr>
          <w:rFonts w:hint="eastAsia" w:ascii="仿宋" w:hAnsi="仿宋" w:eastAsia="仿宋" w:cs="仿宋"/>
          <w:b w:val="0"/>
          <w:bCs w:val="0"/>
          <w:color w:val="auto"/>
          <w:sz w:val="32"/>
          <w:szCs w:val="32"/>
          <w:lang w:eastAsia="zh-CN"/>
        </w:rPr>
      </w:pPr>
      <w:r>
        <w:rPr>
          <w:rFonts w:hint="eastAsia" w:ascii="仿宋" w:hAnsi="仿宋" w:eastAsia="仿宋" w:cs="仿宋"/>
          <w:b/>
          <w:bCs/>
          <w:color w:val="auto"/>
          <w:kern w:val="2"/>
          <w:sz w:val="32"/>
          <w:szCs w:val="32"/>
          <w:lang w:val="en-US" w:eastAsia="zh-CN" w:bidi="ar-SA"/>
        </w:rPr>
        <w:t>3、</w:t>
      </w:r>
      <w:r>
        <w:rPr>
          <w:rFonts w:hint="eastAsia" w:ascii="仿宋" w:hAnsi="仿宋" w:eastAsia="仿宋" w:cs="仿宋"/>
          <w:b/>
          <w:bCs/>
          <w:color w:val="auto"/>
          <w:sz w:val="32"/>
          <w:szCs w:val="32"/>
        </w:rPr>
        <w:t>固体废物：</w:t>
      </w:r>
      <w:r>
        <w:rPr>
          <w:rFonts w:hint="eastAsia" w:ascii="仿宋" w:hAnsi="仿宋" w:eastAsia="仿宋" w:cs="仿宋"/>
          <w:b w:val="0"/>
          <w:bCs w:val="0"/>
          <w:color w:val="auto"/>
          <w:sz w:val="32"/>
          <w:szCs w:val="32"/>
          <w:lang w:val="en-US" w:eastAsia="zh-CN"/>
        </w:rPr>
        <w:t>废含油抹布、手套等劳保用品、废包装桶、废机油、废导热油、有机废气处理设施产生的废纤维过滤棉、废UV灯管、废活性炭、实验室废样品等全部储存于危废暂存间内，定期交由有资质单位外运处置，</w:t>
      </w:r>
      <w:r>
        <w:rPr>
          <w:rFonts w:hint="eastAsia" w:ascii="仿宋" w:hAnsi="仿宋" w:eastAsia="仿宋" w:cs="仿宋"/>
          <w:b w:val="0"/>
          <w:bCs w:val="0"/>
          <w:sz w:val="32"/>
          <w:szCs w:val="32"/>
        </w:rPr>
        <w:t>贮存满足《危险废物贮存污染控制标准》（GB18597-2023）相关要求</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废包装袋经收集后外卖废品站；除尘器收集粉尘经收集后用于建材行业原料，办公生活垃圾</w:t>
      </w:r>
      <w:r>
        <w:rPr>
          <w:rFonts w:hint="eastAsia" w:ascii="仿宋" w:hAnsi="仿宋" w:eastAsia="仿宋" w:cs="仿宋"/>
          <w:color w:val="auto"/>
          <w:sz w:val="32"/>
          <w:szCs w:val="32"/>
          <w:lang w:val="zh-CN"/>
        </w:rPr>
        <w:t>由当地环卫部门定期清运</w:t>
      </w:r>
      <w:r>
        <w:rPr>
          <w:rFonts w:hint="eastAsia" w:ascii="仿宋" w:hAnsi="仿宋" w:eastAsia="仿宋" w:cs="仿宋"/>
          <w:color w:val="auto"/>
          <w:sz w:val="32"/>
          <w:szCs w:val="32"/>
          <w:lang w:val="en-US" w:eastAsia="zh-CN"/>
        </w:rPr>
        <w:t>，</w:t>
      </w:r>
      <w:r>
        <w:rPr>
          <w:rFonts w:hint="eastAsia" w:ascii="仿宋" w:hAnsi="仿宋" w:eastAsia="仿宋" w:cs="仿宋"/>
          <w:b w:val="0"/>
          <w:bCs w:val="0"/>
          <w:sz w:val="32"/>
          <w:szCs w:val="32"/>
          <w:lang w:val="en-US" w:eastAsia="zh-CN"/>
        </w:rPr>
        <w:t>贮存</w:t>
      </w:r>
      <w:r>
        <w:rPr>
          <w:rFonts w:hint="eastAsia" w:ascii="仿宋" w:hAnsi="仿宋" w:eastAsia="仿宋" w:cs="仿宋"/>
          <w:b w:val="0"/>
          <w:bCs w:val="0"/>
          <w:sz w:val="32"/>
          <w:szCs w:val="32"/>
        </w:rPr>
        <w:t>满足《一般工业固体废物贮存和填埋污染控制标准》（GB18599-2020）相关要求</w:t>
      </w:r>
      <w:r>
        <w:rPr>
          <w:rFonts w:hint="eastAsia" w:ascii="仿宋" w:hAnsi="仿宋" w:eastAsia="仿宋" w:cs="仿宋"/>
          <w:sz w:val="32"/>
          <w:szCs w:val="32"/>
          <w:lang w:val="en-US" w:eastAsia="zh-CN"/>
        </w:rPr>
        <w:t>。</w:t>
      </w:r>
    </w:p>
    <w:p>
      <w:pPr>
        <w:numPr>
          <w:ilvl w:val="0"/>
          <w:numId w:val="0"/>
        </w:numPr>
        <w:ind w:firstLine="640" w:firstLineChars="0"/>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4、</w:t>
      </w:r>
      <w:r>
        <w:rPr>
          <w:rFonts w:hint="eastAsia" w:ascii="仿宋" w:hAnsi="仿宋" w:eastAsia="仿宋" w:cs="仿宋"/>
          <w:b/>
          <w:bCs/>
          <w:color w:val="auto"/>
          <w:sz w:val="32"/>
          <w:szCs w:val="32"/>
        </w:rPr>
        <w:t>噪声：</w:t>
      </w:r>
      <w:r>
        <w:rPr>
          <w:rFonts w:hint="default" w:ascii="仿宋" w:hAnsi="仿宋" w:eastAsia="仿宋" w:cs="仿宋"/>
          <w:color w:val="auto"/>
          <w:sz w:val="32"/>
          <w:szCs w:val="32"/>
          <w:lang w:val="en-US" w:eastAsia="zh-CN"/>
        </w:rPr>
        <w:t>干式</w:t>
      </w:r>
      <w:r>
        <w:rPr>
          <w:rFonts w:hint="default" w:ascii="仿宋" w:hAnsi="仿宋" w:eastAsia="仿宋" w:cs="仿宋"/>
          <w:color w:val="auto"/>
          <w:sz w:val="32"/>
          <w:szCs w:val="32"/>
        </w:rPr>
        <w:t>真空泵、</w:t>
      </w:r>
      <w:r>
        <w:rPr>
          <w:rFonts w:hint="eastAsia" w:ascii="仿宋" w:hAnsi="仿宋" w:eastAsia="仿宋" w:cs="仿宋"/>
          <w:color w:val="auto"/>
          <w:sz w:val="32"/>
          <w:szCs w:val="32"/>
          <w:lang w:val="en-US" w:eastAsia="zh-CN"/>
        </w:rPr>
        <w:t>分散机、</w:t>
      </w:r>
      <w:r>
        <w:rPr>
          <w:rFonts w:hint="default" w:ascii="仿宋" w:hAnsi="仿宋" w:eastAsia="仿宋" w:cs="仿宋"/>
          <w:color w:val="auto"/>
          <w:sz w:val="32"/>
          <w:szCs w:val="32"/>
        </w:rPr>
        <w:t>三辊研磨机</w:t>
      </w:r>
      <w:r>
        <w:rPr>
          <w:rFonts w:hint="eastAsia" w:ascii="仿宋" w:hAnsi="仿宋" w:eastAsia="仿宋" w:cs="仿宋"/>
          <w:color w:val="auto"/>
          <w:sz w:val="32"/>
          <w:szCs w:val="32"/>
          <w:lang w:val="en-US" w:eastAsia="zh-CN"/>
        </w:rPr>
        <w:t>、风机</w:t>
      </w:r>
      <w:r>
        <w:rPr>
          <w:rFonts w:hint="eastAsia" w:ascii="仿宋" w:hAnsi="仿宋" w:eastAsia="仿宋" w:cs="仿宋"/>
          <w:color w:val="auto"/>
          <w:sz w:val="32"/>
          <w:szCs w:val="32"/>
        </w:rPr>
        <w:t>等高噪声设备，</w:t>
      </w:r>
      <w:r>
        <w:rPr>
          <w:rFonts w:hint="eastAsia" w:ascii="仿宋" w:hAnsi="仿宋" w:eastAsia="仿宋" w:cs="仿宋"/>
          <w:color w:val="auto"/>
          <w:sz w:val="32"/>
          <w:szCs w:val="32"/>
          <w:lang w:val="en-US" w:eastAsia="zh-CN"/>
        </w:rPr>
        <w:t>选用低噪声设备、</w:t>
      </w:r>
      <w:r>
        <w:rPr>
          <w:rFonts w:hint="default" w:ascii="仿宋" w:hAnsi="仿宋" w:eastAsia="仿宋" w:cs="仿宋"/>
          <w:color w:val="auto"/>
          <w:sz w:val="32"/>
          <w:szCs w:val="32"/>
          <w:lang w:val="en-US" w:eastAsia="zh-CN"/>
        </w:rPr>
        <w:t>采用隔声、减振等综合防治措施</w:t>
      </w:r>
      <w:r>
        <w:rPr>
          <w:rFonts w:hint="eastAsia" w:ascii="仿宋" w:hAnsi="仿宋" w:eastAsia="仿宋" w:cs="仿宋"/>
          <w:color w:val="auto"/>
          <w:sz w:val="32"/>
          <w:szCs w:val="32"/>
          <w:lang w:val="en-US" w:eastAsia="zh-CN"/>
        </w:rPr>
        <w:t>，</w:t>
      </w:r>
      <w:r>
        <w:rPr>
          <w:rFonts w:hint="eastAsia" w:ascii="仿宋" w:hAnsi="仿宋" w:eastAsia="仿宋" w:cs="仿宋"/>
          <w:sz w:val="32"/>
          <w:szCs w:val="32"/>
          <w:lang w:val="en-US" w:eastAsia="zh-CN"/>
        </w:rPr>
        <w:t>厂界噪声</w:t>
      </w:r>
      <w:r>
        <w:rPr>
          <w:rFonts w:hint="eastAsia" w:ascii="仿宋" w:hAnsi="仿宋" w:eastAsia="仿宋" w:cs="仿宋"/>
          <w:color w:val="auto"/>
          <w:sz w:val="32"/>
          <w:szCs w:val="32"/>
        </w:rPr>
        <w:t>满足《工业企业厂界环境噪声排放标准》（GB12348</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2008）</w:t>
      </w:r>
      <w:r>
        <w:rPr>
          <w:rFonts w:hint="eastAsia" w:ascii="仿宋" w:hAnsi="仿宋" w:eastAsia="仿宋" w:cs="仿宋"/>
          <w:color w:val="auto"/>
          <w:sz w:val="32"/>
          <w:szCs w:val="32"/>
          <w:lang w:val="en-US" w:eastAsia="zh-CN"/>
        </w:rPr>
        <w:t>中</w:t>
      </w:r>
      <w:r>
        <w:rPr>
          <w:rFonts w:hint="eastAsia" w:ascii="仿宋" w:hAnsi="仿宋" w:eastAsia="仿宋" w:cs="仿宋"/>
          <w:color w:val="auto"/>
          <w:sz w:val="32"/>
          <w:szCs w:val="32"/>
        </w:rPr>
        <w:t>3类标准。</w:t>
      </w:r>
    </w:p>
    <w:p>
      <w:pPr>
        <w:ind w:firstLine="64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）主要污染物排放总量：COD</w:t>
      </w:r>
      <w:r>
        <w:rPr>
          <w:rFonts w:hint="eastAsia" w:ascii="仿宋" w:hAnsi="仿宋" w:eastAsia="仿宋" w:cs="仿宋"/>
          <w:sz w:val="32"/>
          <w:szCs w:val="32"/>
          <w:lang w:val="en-US" w:eastAsia="zh-CN"/>
        </w:rPr>
        <w:t>0.0096吨</w:t>
      </w:r>
      <w:r>
        <w:rPr>
          <w:rFonts w:hint="eastAsia" w:ascii="仿宋" w:hAnsi="仿宋" w:eastAsia="仿宋" w:cs="仿宋"/>
          <w:sz w:val="32"/>
          <w:szCs w:val="32"/>
        </w:rPr>
        <w:t>/</w:t>
      </w:r>
      <w:r>
        <w:rPr>
          <w:rFonts w:hint="eastAsia" w:ascii="仿宋" w:hAnsi="仿宋" w:eastAsia="仿宋" w:cs="仿宋"/>
          <w:sz w:val="32"/>
          <w:szCs w:val="32"/>
          <w:lang w:val="en-US" w:eastAsia="zh-CN"/>
        </w:rPr>
        <w:t>年</w:t>
      </w:r>
      <w:r>
        <w:rPr>
          <w:rFonts w:hint="eastAsia" w:ascii="仿宋" w:hAnsi="仿宋" w:eastAsia="仿宋" w:cs="仿宋"/>
          <w:sz w:val="32"/>
          <w:szCs w:val="32"/>
        </w:rPr>
        <w:t>、</w:t>
      </w:r>
      <w:r>
        <w:rPr>
          <w:rFonts w:hint="eastAsia" w:ascii="仿宋" w:hAnsi="仿宋" w:eastAsia="仿宋" w:cs="仿宋"/>
          <w:sz w:val="32"/>
          <w:szCs w:val="32"/>
          <w:lang w:val="en-US" w:eastAsia="zh-CN"/>
        </w:rPr>
        <w:t>NH</w:t>
      </w:r>
      <w:r>
        <w:rPr>
          <w:rFonts w:hint="eastAsia" w:ascii="仿宋" w:hAnsi="仿宋" w:eastAsia="仿宋" w:cs="仿宋"/>
          <w:sz w:val="32"/>
          <w:szCs w:val="32"/>
          <w:vertAlign w:val="subscript"/>
          <w:lang w:val="en-US" w:eastAsia="zh-CN"/>
        </w:rPr>
        <w:t>3</w:t>
      </w:r>
      <w:r>
        <w:rPr>
          <w:rFonts w:hint="eastAsia" w:ascii="仿宋" w:hAnsi="仿宋" w:eastAsia="仿宋" w:cs="仿宋"/>
          <w:sz w:val="32"/>
          <w:szCs w:val="32"/>
          <w:lang w:val="en-US" w:eastAsia="zh-CN"/>
        </w:rPr>
        <w:t>-N 0.0010吨</w:t>
      </w:r>
      <w:r>
        <w:rPr>
          <w:rFonts w:hint="eastAsia" w:ascii="仿宋" w:hAnsi="仿宋" w:eastAsia="仿宋" w:cs="仿宋"/>
          <w:sz w:val="32"/>
          <w:szCs w:val="32"/>
        </w:rPr>
        <w:t>/</w:t>
      </w:r>
      <w:r>
        <w:rPr>
          <w:rFonts w:hint="eastAsia" w:ascii="仿宋" w:hAnsi="仿宋" w:eastAsia="仿宋" w:cs="仿宋"/>
          <w:sz w:val="32"/>
          <w:szCs w:val="32"/>
          <w:lang w:val="en-US" w:eastAsia="zh-CN"/>
        </w:rPr>
        <w:t>年</w:t>
      </w:r>
      <w:r>
        <w:rPr>
          <w:rFonts w:hint="eastAsia" w:ascii="仿宋" w:hAnsi="仿宋" w:eastAsia="仿宋" w:cs="仿宋"/>
          <w:sz w:val="32"/>
          <w:szCs w:val="32"/>
        </w:rPr>
        <w:t>、VOCs</w:t>
      </w:r>
      <w:r>
        <w:rPr>
          <w:rFonts w:hint="eastAsia" w:ascii="仿宋" w:hAnsi="仿宋" w:eastAsia="仿宋" w:cs="仿宋"/>
          <w:sz w:val="32"/>
          <w:szCs w:val="32"/>
          <w:lang w:val="en-US" w:eastAsia="zh-CN"/>
        </w:rPr>
        <w:t xml:space="preserve"> 0.5917吨</w:t>
      </w:r>
      <w:r>
        <w:rPr>
          <w:rFonts w:hint="eastAsia" w:ascii="仿宋" w:hAnsi="仿宋" w:eastAsia="仿宋" w:cs="仿宋"/>
          <w:sz w:val="32"/>
          <w:szCs w:val="32"/>
        </w:rPr>
        <w:t>/</w:t>
      </w:r>
      <w:r>
        <w:rPr>
          <w:rFonts w:hint="eastAsia" w:ascii="仿宋" w:hAnsi="仿宋" w:eastAsia="仿宋" w:cs="仿宋"/>
          <w:sz w:val="32"/>
          <w:szCs w:val="32"/>
          <w:lang w:val="en-US" w:eastAsia="zh-CN"/>
        </w:rPr>
        <w:t>年</w:t>
      </w:r>
      <w:r>
        <w:rPr>
          <w:rFonts w:hint="eastAsia" w:ascii="仿宋" w:hAnsi="仿宋" w:eastAsia="仿宋" w:cs="仿宋"/>
          <w:sz w:val="32"/>
          <w:szCs w:val="32"/>
        </w:rPr>
        <w:t>。按照《河南省建设项目主要污染物排放总量指标管理工作内部规程》</w:t>
      </w:r>
      <w:r>
        <w:rPr>
          <w:rFonts w:hint="default" w:ascii="仿宋" w:hAnsi="仿宋" w:eastAsia="仿宋" w:cs="仿宋"/>
          <w:sz w:val="32"/>
          <w:szCs w:val="32"/>
          <w:lang w:val="en"/>
        </w:rPr>
        <w:t>,</w:t>
      </w:r>
      <w:r>
        <w:rPr>
          <w:rFonts w:hint="eastAsia" w:ascii="仿宋" w:hAnsi="仿宋" w:eastAsia="仿宋" w:cs="仿宋"/>
          <w:sz w:val="32"/>
          <w:szCs w:val="32"/>
        </w:rPr>
        <w:t>本项目废水污染物排放总量控制指标由驻马店市第三污水处理厂总量指标中替代，废气中VOCs排放总量指标由中国平煤神马集团蓝天化工股份有限公司中原甲醇厂搬迁消减总量指标中替</w:t>
      </w:r>
      <w:r>
        <w:rPr>
          <w:rFonts w:hint="eastAsia" w:ascii="仿宋" w:hAnsi="仿宋" w:eastAsia="仿宋" w:cs="仿宋"/>
          <w:sz w:val="32"/>
          <w:szCs w:val="32"/>
          <w:lang w:val="en-US" w:eastAsia="zh-CN"/>
        </w:rPr>
        <w:t>代，</w:t>
      </w:r>
      <w:r>
        <w:rPr>
          <w:rFonts w:hint="eastAsia" w:ascii="仿宋" w:hAnsi="仿宋" w:eastAsia="仿宋" w:cs="仿宋"/>
          <w:sz w:val="32"/>
          <w:szCs w:val="32"/>
        </w:rPr>
        <w:t>使项目建设满足区域总量控制指标及“区域增产不增污”的要求。</w:t>
      </w:r>
    </w:p>
    <w:p>
      <w:pPr>
        <w:ind w:firstLine="64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）落实《报告书》环境风险防范措施，制定环境风险应急预案，严防环境污染事故发生。</w:t>
      </w:r>
    </w:p>
    <w:p>
      <w:pPr>
        <w:ind w:firstLine="640"/>
        <w:rPr>
          <w:rFonts w:hint="eastAsia" w:ascii="仿宋" w:hAnsi="仿宋" w:eastAsia="仿宋" w:cs="仿宋"/>
          <w:sz w:val="32"/>
          <w:szCs w:val="32"/>
        </w:rPr>
      </w:pPr>
      <w:r>
        <w:rPr>
          <w:rFonts w:hint="eastAsia" w:ascii="仿宋" w:hAnsi="仿宋" w:eastAsia="仿宋" w:cs="仿宋"/>
          <w:sz w:val="32"/>
          <w:szCs w:val="32"/>
        </w:rPr>
        <w:t>（五）如果今后国家或我省颁布严于本批复污染物排放限值的新标准，届时你单位应按新的排放标准执行。</w:t>
      </w:r>
    </w:p>
    <w:p>
      <w:pPr>
        <w:ind w:firstLine="640"/>
        <w:rPr>
          <w:rFonts w:hint="eastAsia" w:ascii="仿宋" w:hAnsi="仿宋" w:eastAsia="仿宋" w:cs="仿宋"/>
          <w:sz w:val="32"/>
          <w:szCs w:val="32"/>
        </w:rPr>
      </w:pPr>
      <w:r>
        <w:rPr>
          <w:rFonts w:hint="eastAsia" w:ascii="仿宋" w:hAnsi="仿宋" w:eastAsia="仿宋" w:cs="仿宋"/>
          <w:sz w:val="32"/>
          <w:szCs w:val="32"/>
        </w:rPr>
        <w:t>四、本批复有效期为5年。如该项目逾期未开工建设，环境影响报告书应报</w:t>
      </w:r>
      <w:r>
        <w:rPr>
          <w:rFonts w:hint="eastAsia" w:ascii="仿宋" w:hAnsi="仿宋" w:eastAsia="仿宋" w:cs="仿宋"/>
          <w:sz w:val="32"/>
          <w:szCs w:val="32"/>
          <w:lang w:val="en-US" w:eastAsia="zh-CN"/>
        </w:rPr>
        <w:t>驻马店市生态环境局高新区服务办公室</w:t>
      </w:r>
      <w:r>
        <w:rPr>
          <w:rFonts w:hint="eastAsia" w:ascii="仿宋" w:hAnsi="仿宋" w:eastAsia="仿宋" w:cs="仿宋"/>
          <w:sz w:val="32"/>
          <w:szCs w:val="32"/>
        </w:rPr>
        <w:t>重新审核。</w:t>
      </w:r>
    </w:p>
    <w:p>
      <w:pPr>
        <w:ind w:firstLine="5760" w:firstLineChars="1800"/>
        <w:rPr>
          <w:rFonts w:hint="eastAsia" w:ascii="仿宋" w:hAnsi="仿宋" w:eastAsia="仿宋" w:cs="仿宋"/>
          <w:color w:val="000000" w:themeColor="text1"/>
          <w:sz w:val="32"/>
          <w:szCs w:val="32"/>
          <w:lang w:val="en-US" w:eastAsia="zh-CN"/>
          <w14:textFill>
            <w14:solidFill>
              <w14:schemeClr w14:val="tx1"/>
            </w14:solidFill>
          </w14:textFill>
        </w:rPr>
      </w:pPr>
    </w:p>
    <w:p>
      <w:pPr>
        <w:ind w:firstLine="5760" w:firstLineChars="1800"/>
        <w:rPr>
          <w:rFonts w:hint="eastAsia" w:ascii="仿宋" w:hAnsi="仿宋" w:eastAsia="仿宋" w:cs="仿宋"/>
          <w:color w:val="000000" w:themeColor="text1"/>
          <w:sz w:val="32"/>
          <w:szCs w:val="32"/>
          <w:lang w:val="en-US" w:eastAsia="zh-CN"/>
          <w14:textFill>
            <w14:solidFill>
              <w14:schemeClr w14:val="tx1"/>
            </w14:solidFill>
          </w14:textFill>
        </w:rPr>
      </w:pPr>
    </w:p>
    <w:p>
      <w:pPr>
        <w:ind w:firstLine="5760" w:firstLineChars="18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2024年2月</w:t>
      </w:r>
      <w:r>
        <w:rPr>
          <w:rFonts w:hint="default" w:ascii="仿宋" w:hAnsi="仿宋" w:eastAsia="仿宋" w:cs="仿宋"/>
          <w:color w:val="000000" w:themeColor="text1"/>
          <w:sz w:val="32"/>
          <w:szCs w:val="32"/>
          <w:lang w:val="en" w:eastAsia="zh-CN"/>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3日</w:t>
      </w:r>
    </w:p>
    <w:p>
      <w:pPr>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3"/>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pStyle w:val="3"/>
        <w:ind w:left="0" w:leftChars="0" w:firstLine="0" w:firstLineChars="0"/>
        <w:rPr>
          <w:rFonts w:hint="eastAsia" w:ascii="仿宋" w:hAnsi="仿宋" w:eastAsia="仿宋" w:cs="仿宋"/>
          <w:color w:val="000000" w:themeColor="text1"/>
          <w:sz w:val="32"/>
          <w:szCs w:val="32"/>
          <w14:textFill>
            <w14:solidFill>
              <w14:schemeClr w14:val="tx1"/>
            </w14:solidFill>
          </w14:textFill>
        </w:rPr>
      </w:pPr>
    </w:p>
    <w:p>
      <w:pPr>
        <w:rPr>
          <w:rFonts w:hint="eastAsia"/>
        </w:rPr>
      </w:pPr>
      <w:bookmarkStart w:id="1" w:name="_GoBack"/>
      <w:bookmarkEnd w:id="1"/>
    </w:p>
    <w:tbl>
      <w:tblPr>
        <w:tblStyle w:val="11"/>
        <w:tblpPr w:leftFromText="180" w:rightFromText="180" w:vertAnchor="text" w:horzAnchor="page" w:tblpX="1647" w:tblpY="400"/>
        <w:tblOverlap w:val="never"/>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340" w:type="dxa"/>
            <w:tcBorders>
              <w:left w:val="nil"/>
              <w:right w:val="nil"/>
            </w:tcBorders>
          </w:tcPr>
          <w:p>
            <w:pPr>
              <w:spacing w:line="520" w:lineRule="exact"/>
              <w:rPr>
                <w:rFonts w:hint="default" w:ascii="仿宋" w:hAnsi="仿宋" w:eastAsia="仿宋" w:cs="仿宋"/>
                <w:sz w:val="32"/>
                <w:szCs w:val="32"/>
                <w:lang w:val="en-US"/>
              </w:rPr>
            </w:pPr>
            <w:r>
              <w:rPr>
                <w:rFonts w:hint="eastAsia" w:ascii="仿宋" w:hAnsi="仿宋" w:eastAsia="仿宋" w:cs="仿宋"/>
                <w:sz w:val="32"/>
                <w:szCs w:val="32"/>
              </w:rPr>
              <w:t>抄送：河南</w:t>
            </w:r>
            <w:r>
              <w:rPr>
                <w:rFonts w:hint="eastAsia" w:ascii="仿宋" w:hAnsi="仿宋" w:eastAsia="仿宋" w:cs="仿宋"/>
                <w:sz w:val="32"/>
                <w:szCs w:val="32"/>
                <w:lang w:val="en-US" w:eastAsia="zh-CN"/>
              </w:rPr>
              <w:t>绿立方环保技术咨询有限公司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340" w:type="dxa"/>
            <w:tcBorders>
              <w:left w:val="nil"/>
              <w:right w:val="nil"/>
            </w:tcBorders>
          </w:tcPr>
          <w:p>
            <w:pPr>
              <w:rPr>
                <w:rFonts w:hint="eastAsia" w:ascii="仿宋" w:hAnsi="仿宋" w:eastAsia="仿宋" w:cs="仿宋"/>
                <w:sz w:val="32"/>
                <w:szCs w:val="32"/>
              </w:rPr>
            </w:pPr>
            <w:r>
              <w:rPr>
                <w:rFonts w:hint="eastAsia" w:ascii="仿宋" w:hAnsi="仿宋" w:eastAsia="仿宋" w:cs="仿宋"/>
                <w:sz w:val="32"/>
                <w:szCs w:val="32"/>
                <w:lang w:val="en-US" w:eastAsia="zh-CN"/>
              </w:rPr>
              <w:t>驻马店市生态环境局</w:t>
            </w:r>
            <w:r>
              <w:rPr>
                <w:rFonts w:hint="eastAsia" w:ascii="仿宋" w:hAnsi="仿宋" w:eastAsia="仿宋" w:cs="仿宋"/>
                <w:sz w:val="32"/>
                <w:szCs w:val="32"/>
                <w:lang w:eastAsia="zh-CN"/>
              </w:rPr>
              <w:t>高新区</w:t>
            </w:r>
            <w:r>
              <w:rPr>
                <w:rFonts w:hint="eastAsia" w:ascii="仿宋" w:hAnsi="仿宋" w:eastAsia="仿宋" w:cs="仿宋"/>
                <w:sz w:val="32"/>
                <w:szCs w:val="32"/>
                <w:lang w:val="en-US" w:eastAsia="zh-CN"/>
              </w:rPr>
              <w:t>服务办公室2024年2月</w:t>
            </w:r>
            <w:r>
              <w:rPr>
                <w:rFonts w:hint="default" w:ascii="仿宋" w:hAnsi="仿宋" w:eastAsia="仿宋" w:cs="仿宋"/>
                <w:sz w:val="32"/>
                <w:szCs w:val="32"/>
                <w:lang w:val="en" w:eastAsia="zh-CN"/>
              </w:rPr>
              <w:t>2</w:t>
            </w:r>
            <w:r>
              <w:rPr>
                <w:rFonts w:hint="eastAsia" w:ascii="仿宋" w:hAnsi="仿宋" w:eastAsia="仿宋" w:cs="仿宋"/>
                <w:sz w:val="32"/>
                <w:szCs w:val="32"/>
                <w:lang w:val="en-US" w:eastAsia="zh-CN"/>
              </w:rPr>
              <w:t>3</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sz w:val="32"/>
                <w:szCs w:val="32"/>
              </w:rPr>
              <w:t>印发</w:t>
            </w:r>
          </w:p>
        </w:tc>
      </w:tr>
    </w:tbl>
    <w:p>
      <w:pPr>
        <w:ind w:firstLine="5440" w:firstLineChars="1700"/>
        <w:rPr>
          <w:rFonts w:hint="eastAsia" w:ascii="仿宋" w:hAnsi="仿宋" w:eastAsia="仿宋" w:cs="仿宋"/>
          <w:sz w:val="32"/>
          <w:szCs w:val="32"/>
        </w:rPr>
      </w:pPr>
    </w:p>
    <w:p>
      <w:pPr>
        <w:pStyle w:val="3"/>
        <w:ind w:left="0" w:leftChars="0" w:firstLine="0" w:firstLineChars="0"/>
        <w:rPr>
          <w:rFonts w:hint="eastAsia" w:ascii="仿宋" w:hAnsi="仿宋" w:eastAsia="仿宋" w:cs="仿宋"/>
          <w:sz w:val="32"/>
          <w:szCs w:val="32"/>
        </w:rPr>
      </w:pPr>
    </w:p>
    <w:sectPr>
      <w:headerReference r:id="rId3" w:type="default"/>
      <w:footerReference r:id="rId4" w:type="default"/>
      <w:footerReference r:id="rId5" w:type="even"/>
      <w:pgSz w:w="11906" w:h="16838"/>
      <w:pgMar w:top="1440" w:right="1531" w:bottom="1417"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2"/>
    <w:family w:val="auto"/>
    <w:pitch w:val="default"/>
    <w:sig w:usb0="00000000" w:usb1="00000000" w:usb2="00000009" w:usb3="00000000" w:csb0="400001FF" w:csb1="FFFF0000"/>
  </w:font>
  <w:font w:name="宋体">
    <w:altName w:val="方正书宋_GBK"/>
    <w:panose1 w:val="02010600030101010101"/>
    <w:charset w:val="B1"/>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4</w:t>
    </w:r>
    <w:r>
      <w:rPr>
        <w:rStyle w:val="13"/>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wMWNhMzMxMTRjZTVlM2Q4NWMwNDdhMjA4M2FhMzIifQ=="/>
  </w:docVars>
  <w:rsids>
    <w:rsidRoot w:val="00172A27"/>
    <w:rsid w:val="00000A8D"/>
    <w:rsid w:val="00012BD6"/>
    <w:rsid w:val="000205A0"/>
    <w:rsid w:val="00030DA3"/>
    <w:rsid w:val="00053837"/>
    <w:rsid w:val="00070860"/>
    <w:rsid w:val="00073BD0"/>
    <w:rsid w:val="00080670"/>
    <w:rsid w:val="0008579E"/>
    <w:rsid w:val="00092D45"/>
    <w:rsid w:val="000A268D"/>
    <w:rsid w:val="000A34EC"/>
    <w:rsid w:val="000A43CD"/>
    <w:rsid w:val="000B3F9E"/>
    <w:rsid w:val="000C2853"/>
    <w:rsid w:val="000C543D"/>
    <w:rsid w:val="000D59E3"/>
    <w:rsid w:val="000E3FC3"/>
    <w:rsid w:val="000E77B3"/>
    <w:rsid w:val="000F2011"/>
    <w:rsid w:val="000F77CF"/>
    <w:rsid w:val="00106632"/>
    <w:rsid w:val="00136967"/>
    <w:rsid w:val="00146495"/>
    <w:rsid w:val="00161725"/>
    <w:rsid w:val="001641FD"/>
    <w:rsid w:val="00172A27"/>
    <w:rsid w:val="00185B04"/>
    <w:rsid w:val="001959E4"/>
    <w:rsid w:val="001A186E"/>
    <w:rsid w:val="001D5FB4"/>
    <w:rsid w:val="001E1C12"/>
    <w:rsid w:val="00214941"/>
    <w:rsid w:val="002479F4"/>
    <w:rsid w:val="00266754"/>
    <w:rsid w:val="0028337E"/>
    <w:rsid w:val="002E0233"/>
    <w:rsid w:val="002E7D30"/>
    <w:rsid w:val="002F5461"/>
    <w:rsid w:val="003225FC"/>
    <w:rsid w:val="00332915"/>
    <w:rsid w:val="00337E39"/>
    <w:rsid w:val="00341480"/>
    <w:rsid w:val="003614C6"/>
    <w:rsid w:val="003621E7"/>
    <w:rsid w:val="0036745A"/>
    <w:rsid w:val="0037271B"/>
    <w:rsid w:val="003B15FA"/>
    <w:rsid w:val="00407E00"/>
    <w:rsid w:val="004115BB"/>
    <w:rsid w:val="00447936"/>
    <w:rsid w:val="004479E5"/>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40198"/>
    <w:rsid w:val="00653608"/>
    <w:rsid w:val="006536E6"/>
    <w:rsid w:val="00663095"/>
    <w:rsid w:val="0068485D"/>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71B68"/>
    <w:rsid w:val="00780B0D"/>
    <w:rsid w:val="00792771"/>
    <w:rsid w:val="00792975"/>
    <w:rsid w:val="00796ED4"/>
    <w:rsid w:val="007A2FFD"/>
    <w:rsid w:val="007A4865"/>
    <w:rsid w:val="007B4315"/>
    <w:rsid w:val="007C5105"/>
    <w:rsid w:val="007E1FA5"/>
    <w:rsid w:val="007F14AC"/>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0EA3"/>
    <w:rsid w:val="009D3892"/>
    <w:rsid w:val="009E01F5"/>
    <w:rsid w:val="00A00DBC"/>
    <w:rsid w:val="00A051D7"/>
    <w:rsid w:val="00A11B5E"/>
    <w:rsid w:val="00A12114"/>
    <w:rsid w:val="00A16602"/>
    <w:rsid w:val="00A3420C"/>
    <w:rsid w:val="00A34275"/>
    <w:rsid w:val="00A3470B"/>
    <w:rsid w:val="00A504D5"/>
    <w:rsid w:val="00A52675"/>
    <w:rsid w:val="00A63E45"/>
    <w:rsid w:val="00A83C53"/>
    <w:rsid w:val="00A94063"/>
    <w:rsid w:val="00A95227"/>
    <w:rsid w:val="00AA404B"/>
    <w:rsid w:val="00AA6994"/>
    <w:rsid w:val="00AC559B"/>
    <w:rsid w:val="00AD08AC"/>
    <w:rsid w:val="00AF0876"/>
    <w:rsid w:val="00B052E1"/>
    <w:rsid w:val="00B06872"/>
    <w:rsid w:val="00B07435"/>
    <w:rsid w:val="00B11D87"/>
    <w:rsid w:val="00B16A52"/>
    <w:rsid w:val="00B22FB2"/>
    <w:rsid w:val="00B40427"/>
    <w:rsid w:val="00B54562"/>
    <w:rsid w:val="00B56474"/>
    <w:rsid w:val="00B81854"/>
    <w:rsid w:val="00B92181"/>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44257"/>
    <w:rsid w:val="00EA1561"/>
    <w:rsid w:val="00EA233A"/>
    <w:rsid w:val="00ED1B9D"/>
    <w:rsid w:val="00ED296C"/>
    <w:rsid w:val="00F00964"/>
    <w:rsid w:val="00F05B66"/>
    <w:rsid w:val="00F14690"/>
    <w:rsid w:val="00F20EAF"/>
    <w:rsid w:val="00F4330B"/>
    <w:rsid w:val="00F47468"/>
    <w:rsid w:val="00F619DA"/>
    <w:rsid w:val="00F70ABC"/>
    <w:rsid w:val="00F92885"/>
    <w:rsid w:val="00FE0871"/>
    <w:rsid w:val="00FE6B50"/>
    <w:rsid w:val="00FF00EF"/>
    <w:rsid w:val="01487061"/>
    <w:rsid w:val="014D0B1B"/>
    <w:rsid w:val="0176597C"/>
    <w:rsid w:val="018E53BB"/>
    <w:rsid w:val="018E7169"/>
    <w:rsid w:val="01CC5EE4"/>
    <w:rsid w:val="01D9025C"/>
    <w:rsid w:val="01EE19B6"/>
    <w:rsid w:val="0200793B"/>
    <w:rsid w:val="0204742C"/>
    <w:rsid w:val="02311D69"/>
    <w:rsid w:val="02531C3E"/>
    <w:rsid w:val="02A1111E"/>
    <w:rsid w:val="02B04EBD"/>
    <w:rsid w:val="02C562AE"/>
    <w:rsid w:val="02FF2DB1"/>
    <w:rsid w:val="030B47EA"/>
    <w:rsid w:val="03343D40"/>
    <w:rsid w:val="03351867"/>
    <w:rsid w:val="03411FB9"/>
    <w:rsid w:val="03AD58A1"/>
    <w:rsid w:val="03BF7325"/>
    <w:rsid w:val="03CD1A9F"/>
    <w:rsid w:val="042159F2"/>
    <w:rsid w:val="04243DB5"/>
    <w:rsid w:val="04792518"/>
    <w:rsid w:val="0495080F"/>
    <w:rsid w:val="04B769D7"/>
    <w:rsid w:val="051242AD"/>
    <w:rsid w:val="053132D3"/>
    <w:rsid w:val="053E0EA6"/>
    <w:rsid w:val="054A5A02"/>
    <w:rsid w:val="057E66AD"/>
    <w:rsid w:val="05A86320"/>
    <w:rsid w:val="05DD06BF"/>
    <w:rsid w:val="066C37F1"/>
    <w:rsid w:val="067032E2"/>
    <w:rsid w:val="06933442"/>
    <w:rsid w:val="06B76B5E"/>
    <w:rsid w:val="071A4FFB"/>
    <w:rsid w:val="073F4A62"/>
    <w:rsid w:val="07442078"/>
    <w:rsid w:val="074E2EF7"/>
    <w:rsid w:val="07834FAC"/>
    <w:rsid w:val="0797664C"/>
    <w:rsid w:val="07996868"/>
    <w:rsid w:val="079F4DE3"/>
    <w:rsid w:val="07EA75CE"/>
    <w:rsid w:val="07EC2E3C"/>
    <w:rsid w:val="07F32006"/>
    <w:rsid w:val="07FB307F"/>
    <w:rsid w:val="08251EAA"/>
    <w:rsid w:val="08400AF8"/>
    <w:rsid w:val="084A7B62"/>
    <w:rsid w:val="08521B36"/>
    <w:rsid w:val="08670714"/>
    <w:rsid w:val="087736A8"/>
    <w:rsid w:val="08A13C26"/>
    <w:rsid w:val="08B5322E"/>
    <w:rsid w:val="08C72F61"/>
    <w:rsid w:val="08FA3336"/>
    <w:rsid w:val="090C4E18"/>
    <w:rsid w:val="09173EE8"/>
    <w:rsid w:val="095F3199"/>
    <w:rsid w:val="09AF2373"/>
    <w:rsid w:val="0A23066B"/>
    <w:rsid w:val="0A3960E0"/>
    <w:rsid w:val="0A8D4795"/>
    <w:rsid w:val="0AAB78C3"/>
    <w:rsid w:val="0AAE6186"/>
    <w:rsid w:val="0ACC485F"/>
    <w:rsid w:val="0AE61DC4"/>
    <w:rsid w:val="0B13248D"/>
    <w:rsid w:val="0B4D3BF1"/>
    <w:rsid w:val="0B5605CC"/>
    <w:rsid w:val="0B664CB3"/>
    <w:rsid w:val="0B7E024F"/>
    <w:rsid w:val="0BA17A99"/>
    <w:rsid w:val="0BAA1044"/>
    <w:rsid w:val="0BC83278"/>
    <w:rsid w:val="0BF202F5"/>
    <w:rsid w:val="0C8A012E"/>
    <w:rsid w:val="0C8E0B2C"/>
    <w:rsid w:val="0CAF268A"/>
    <w:rsid w:val="0CB35CD6"/>
    <w:rsid w:val="0D0C188A"/>
    <w:rsid w:val="0D3A604C"/>
    <w:rsid w:val="0D4B23B2"/>
    <w:rsid w:val="0D725B91"/>
    <w:rsid w:val="0D7F514F"/>
    <w:rsid w:val="0DBF4B4E"/>
    <w:rsid w:val="0DC108C7"/>
    <w:rsid w:val="0DEE1D55"/>
    <w:rsid w:val="0E1D4C30"/>
    <w:rsid w:val="0E5C414B"/>
    <w:rsid w:val="0E6B438E"/>
    <w:rsid w:val="0E6F20D1"/>
    <w:rsid w:val="0E76345F"/>
    <w:rsid w:val="0F476BAA"/>
    <w:rsid w:val="0F4E5500"/>
    <w:rsid w:val="0F6D2BF1"/>
    <w:rsid w:val="0F933B9D"/>
    <w:rsid w:val="0F9F69E6"/>
    <w:rsid w:val="0FB8072A"/>
    <w:rsid w:val="0FB83603"/>
    <w:rsid w:val="0FBF4992"/>
    <w:rsid w:val="0FC621C4"/>
    <w:rsid w:val="0FCE72CB"/>
    <w:rsid w:val="0FD348E1"/>
    <w:rsid w:val="0FDB2586"/>
    <w:rsid w:val="0FE443F8"/>
    <w:rsid w:val="0FEF54F2"/>
    <w:rsid w:val="101626AB"/>
    <w:rsid w:val="10195214"/>
    <w:rsid w:val="104F21BA"/>
    <w:rsid w:val="10AA3894"/>
    <w:rsid w:val="10E02E12"/>
    <w:rsid w:val="10E072B6"/>
    <w:rsid w:val="10ED552F"/>
    <w:rsid w:val="10F845FF"/>
    <w:rsid w:val="110C00AB"/>
    <w:rsid w:val="113B273E"/>
    <w:rsid w:val="115832F0"/>
    <w:rsid w:val="11A87882"/>
    <w:rsid w:val="11BD2469"/>
    <w:rsid w:val="11C24C0D"/>
    <w:rsid w:val="11C646FD"/>
    <w:rsid w:val="11D84527"/>
    <w:rsid w:val="11DA1F57"/>
    <w:rsid w:val="11F51C31"/>
    <w:rsid w:val="12062D4C"/>
    <w:rsid w:val="12691A01"/>
    <w:rsid w:val="127001C5"/>
    <w:rsid w:val="12BC340B"/>
    <w:rsid w:val="12D44BF8"/>
    <w:rsid w:val="12FD414F"/>
    <w:rsid w:val="131B2827"/>
    <w:rsid w:val="13235C2C"/>
    <w:rsid w:val="13337B71"/>
    <w:rsid w:val="13453400"/>
    <w:rsid w:val="13897791"/>
    <w:rsid w:val="13BF31B2"/>
    <w:rsid w:val="13E05B57"/>
    <w:rsid w:val="1404150D"/>
    <w:rsid w:val="14060DE1"/>
    <w:rsid w:val="141352AC"/>
    <w:rsid w:val="141D25CF"/>
    <w:rsid w:val="144E09DA"/>
    <w:rsid w:val="14832432"/>
    <w:rsid w:val="15202377"/>
    <w:rsid w:val="15237771"/>
    <w:rsid w:val="1570446D"/>
    <w:rsid w:val="15982CE0"/>
    <w:rsid w:val="15AC76C1"/>
    <w:rsid w:val="15C251DC"/>
    <w:rsid w:val="15DB629E"/>
    <w:rsid w:val="160457F4"/>
    <w:rsid w:val="161B669A"/>
    <w:rsid w:val="161F262E"/>
    <w:rsid w:val="1638549E"/>
    <w:rsid w:val="16476C50"/>
    <w:rsid w:val="165A5C05"/>
    <w:rsid w:val="165C73DE"/>
    <w:rsid w:val="167F131F"/>
    <w:rsid w:val="168C5D59"/>
    <w:rsid w:val="169E6590"/>
    <w:rsid w:val="16BA2357"/>
    <w:rsid w:val="16E01DBD"/>
    <w:rsid w:val="17214184"/>
    <w:rsid w:val="17696467"/>
    <w:rsid w:val="17732C32"/>
    <w:rsid w:val="17C3523B"/>
    <w:rsid w:val="17E02D80"/>
    <w:rsid w:val="17FF592D"/>
    <w:rsid w:val="18335F1D"/>
    <w:rsid w:val="185A5BA0"/>
    <w:rsid w:val="18702CCD"/>
    <w:rsid w:val="18787DD4"/>
    <w:rsid w:val="189A41EE"/>
    <w:rsid w:val="18A40BC9"/>
    <w:rsid w:val="19102702"/>
    <w:rsid w:val="19197809"/>
    <w:rsid w:val="19476284"/>
    <w:rsid w:val="19650358"/>
    <w:rsid w:val="19801D7F"/>
    <w:rsid w:val="19866520"/>
    <w:rsid w:val="198D5B01"/>
    <w:rsid w:val="19A10525"/>
    <w:rsid w:val="19E020D4"/>
    <w:rsid w:val="19E67CD9"/>
    <w:rsid w:val="1A2226ED"/>
    <w:rsid w:val="1A4408B5"/>
    <w:rsid w:val="1A450189"/>
    <w:rsid w:val="1ACB068F"/>
    <w:rsid w:val="1AD31C39"/>
    <w:rsid w:val="1AF5395E"/>
    <w:rsid w:val="1AF5570C"/>
    <w:rsid w:val="1B0314E2"/>
    <w:rsid w:val="1B2B737F"/>
    <w:rsid w:val="1B46304A"/>
    <w:rsid w:val="1B5F5E5C"/>
    <w:rsid w:val="1B6314F7"/>
    <w:rsid w:val="1B6805D3"/>
    <w:rsid w:val="1B8A22F8"/>
    <w:rsid w:val="1B8F478A"/>
    <w:rsid w:val="1B9B3A5B"/>
    <w:rsid w:val="1BAE08EA"/>
    <w:rsid w:val="1BCA303C"/>
    <w:rsid w:val="1BE32229"/>
    <w:rsid w:val="1BFC2ACA"/>
    <w:rsid w:val="1CA473E9"/>
    <w:rsid w:val="1CC63804"/>
    <w:rsid w:val="1D2E3157"/>
    <w:rsid w:val="1D48148C"/>
    <w:rsid w:val="1DAD243E"/>
    <w:rsid w:val="1DB45D52"/>
    <w:rsid w:val="1DBA49EB"/>
    <w:rsid w:val="1DD261D8"/>
    <w:rsid w:val="1DD51824"/>
    <w:rsid w:val="1DFE0D7B"/>
    <w:rsid w:val="1E3649B9"/>
    <w:rsid w:val="1E42335E"/>
    <w:rsid w:val="1E6908EA"/>
    <w:rsid w:val="1E6C03DB"/>
    <w:rsid w:val="1E935967"/>
    <w:rsid w:val="1EA27958"/>
    <w:rsid w:val="1EAB0F03"/>
    <w:rsid w:val="1EF83A1C"/>
    <w:rsid w:val="1F3500F4"/>
    <w:rsid w:val="1F8B2AE2"/>
    <w:rsid w:val="1F9E2816"/>
    <w:rsid w:val="1FA37E2C"/>
    <w:rsid w:val="1FB738D7"/>
    <w:rsid w:val="1FD83BB8"/>
    <w:rsid w:val="1FFD4499"/>
    <w:rsid w:val="20370574"/>
    <w:rsid w:val="203942EC"/>
    <w:rsid w:val="205E1FA5"/>
    <w:rsid w:val="20700A5B"/>
    <w:rsid w:val="207D68CF"/>
    <w:rsid w:val="2080016D"/>
    <w:rsid w:val="209E23A2"/>
    <w:rsid w:val="20EC135F"/>
    <w:rsid w:val="21052421"/>
    <w:rsid w:val="211F7986"/>
    <w:rsid w:val="21222542"/>
    <w:rsid w:val="213A656E"/>
    <w:rsid w:val="214B077B"/>
    <w:rsid w:val="215313DE"/>
    <w:rsid w:val="21555156"/>
    <w:rsid w:val="215C64E4"/>
    <w:rsid w:val="21790678"/>
    <w:rsid w:val="217F0425"/>
    <w:rsid w:val="219043E0"/>
    <w:rsid w:val="219A700D"/>
    <w:rsid w:val="219F145C"/>
    <w:rsid w:val="22543660"/>
    <w:rsid w:val="22BB6DD0"/>
    <w:rsid w:val="22CE51C0"/>
    <w:rsid w:val="22E42C35"/>
    <w:rsid w:val="22E83DA8"/>
    <w:rsid w:val="2321616B"/>
    <w:rsid w:val="23307E05"/>
    <w:rsid w:val="23503E27"/>
    <w:rsid w:val="23517B9F"/>
    <w:rsid w:val="23700025"/>
    <w:rsid w:val="237D273A"/>
    <w:rsid w:val="23865A9B"/>
    <w:rsid w:val="239301B8"/>
    <w:rsid w:val="23F5677C"/>
    <w:rsid w:val="23FE3883"/>
    <w:rsid w:val="246D27B7"/>
    <w:rsid w:val="2492221D"/>
    <w:rsid w:val="24B34341"/>
    <w:rsid w:val="24C34ACD"/>
    <w:rsid w:val="24F5448C"/>
    <w:rsid w:val="25101156"/>
    <w:rsid w:val="25545C47"/>
    <w:rsid w:val="2584600A"/>
    <w:rsid w:val="25956469"/>
    <w:rsid w:val="25B6018D"/>
    <w:rsid w:val="25FEFA7C"/>
    <w:rsid w:val="26127ABA"/>
    <w:rsid w:val="262E5F76"/>
    <w:rsid w:val="26431A21"/>
    <w:rsid w:val="267C4F33"/>
    <w:rsid w:val="26977FBF"/>
    <w:rsid w:val="26AD1590"/>
    <w:rsid w:val="26CA3EF0"/>
    <w:rsid w:val="27005B64"/>
    <w:rsid w:val="270D202F"/>
    <w:rsid w:val="27117D71"/>
    <w:rsid w:val="272935D3"/>
    <w:rsid w:val="27514612"/>
    <w:rsid w:val="275163C0"/>
    <w:rsid w:val="275F6D2E"/>
    <w:rsid w:val="277125BE"/>
    <w:rsid w:val="277669B6"/>
    <w:rsid w:val="27AC35F6"/>
    <w:rsid w:val="27C9064C"/>
    <w:rsid w:val="27DA06D7"/>
    <w:rsid w:val="28153891"/>
    <w:rsid w:val="28243AD4"/>
    <w:rsid w:val="284D302B"/>
    <w:rsid w:val="28620159"/>
    <w:rsid w:val="287265EE"/>
    <w:rsid w:val="28CF3513"/>
    <w:rsid w:val="28DC43AF"/>
    <w:rsid w:val="290F6532"/>
    <w:rsid w:val="29246B6E"/>
    <w:rsid w:val="292813A2"/>
    <w:rsid w:val="29437F8A"/>
    <w:rsid w:val="29581C87"/>
    <w:rsid w:val="296248B4"/>
    <w:rsid w:val="297AB36E"/>
    <w:rsid w:val="297D16EE"/>
    <w:rsid w:val="29A9603F"/>
    <w:rsid w:val="29B30355"/>
    <w:rsid w:val="29C73E27"/>
    <w:rsid w:val="29CA12A4"/>
    <w:rsid w:val="29EC0622"/>
    <w:rsid w:val="29F15C38"/>
    <w:rsid w:val="29FA2D3E"/>
    <w:rsid w:val="2A1536D4"/>
    <w:rsid w:val="2A3F0EF2"/>
    <w:rsid w:val="2A7D0CCA"/>
    <w:rsid w:val="2A9036A3"/>
    <w:rsid w:val="2A9071FF"/>
    <w:rsid w:val="2AB23619"/>
    <w:rsid w:val="2AD510B6"/>
    <w:rsid w:val="2AF31299"/>
    <w:rsid w:val="2B0A0D5F"/>
    <w:rsid w:val="2B2F4C6A"/>
    <w:rsid w:val="2B852ADC"/>
    <w:rsid w:val="2B954CFA"/>
    <w:rsid w:val="2BD61589"/>
    <w:rsid w:val="2BFC0FF0"/>
    <w:rsid w:val="2BFF463C"/>
    <w:rsid w:val="2C025B09"/>
    <w:rsid w:val="2C284CB5"/>
    <w:rsid w:val="2C393397"/>
    <w:rsid w:val="2C820DC9"/>
    <w:rsid w:val="2C9E3E55"/>
    <w:rsid w:val="2CAE7E10"/>
    <w:rsid w:val="2CE005FE"/>
    <w:rsid w:val="2CE657FC"/>
    <w:rsid w:val="2D102879"/>
    <w:rsid w:val="2D1C7470"/>
    <w:rsid w:val="2D2C511E"/>
    <w:rsid w:val="2D7A0539"/>
    <w:rsid w:val="2D960FD0"/>
    <w:rsid w:val="2DBA9181"/>
    <w:rsid w:val="2DC0604D"/>
    <w:rsid w:val="2DD92C6B"/>
    <w:rsid w:val="2DE53D06"/>
    <w:rsid w:val="2E4E5407"/>
    <w:rsid w:val="2E665F0B"/>
    <w:rsid w:val="2E6E5AA9"/>
    <w:rsid w:val="2E8B0409"/>
    <w:rsid w:val="2EAB0AAB"/>
    <w:rsid w:val="2EBD29C2"/>
    <w:rsid w:val="2EC568BD"/>
    <w:rsid w:val="2ED7364E"/>
    <w:rsid w:val="2EDB0222"/>
    <w:rsid w:val="2EF22236"/>
    <w:rsid w:val="2F08264E"/>
    <w:rsid w:val="2F452DA6"/>
    <w:rsid w:val="2F566C69"/>
    <w:rsid w:val="2F5A2153"/>
    <w:rsid w:val="2F5F53F2"/>
    <w:rsid w:val="2F6F5FF2"/>
    <w:rsid w:val="2F7E7F6E"/>
    <w:rsid w:val="2F8C268B"/>
    <w:rsid w:val="2FA33530"/>
    <w:rsid w:val="2FAA0D63"/>
    <w:rsid w:val="2FC71915"/>
    <w:rsid w:val="2FFB0DE7"/>
    <w:rsid w:val="300A15D1"/>
    <w:rsid w:val="300F0BC6"/>
    <w:rsid w:val="302D5B2B"/>
    <w:rsid w:val="3038636F"/>
    <w:rsid w:val="303865F1"/>
    <w:rsid w:val="303D3985"/>
    <w:rsid w:val="30403475"/>
    <w:rsid w:val="305331A8"/>
    <w:rsid w:val="30755827"/>
    <w:rsid w:val="308E5F8F"/>
    <w:rsid w:val="309D364C"/>
    <w:rsid w:val="30C220DC"/>
    <w:rsid w:val="30DF2C8E"/>
    <w:rsid w:val="310C4364"/>
    <w:rsid w:val="310D3357"/>
    <w:rsid w:val="31126BC0"/>
    <w:rsid w:val="311F752F"/>
    <w:rsid w:val="314040C5"/>
    <w:rsid w:val="31413001"/>
    <w:rsid w:val="315E0057"/>
    <w:rsid w:val="31662A68"/>
    <w:rsid w:val="31C448B0"/>
    <w:rsid w:val="31EA5447"/>
    <w:rsid w:val="321150C9"/>
    <w:rsid w:val="321E77E6"/>
    <w:rsid w:val="32290665"/>
    <w:rsid w:val="32637E71"/>
    <w:rsid w:val="32931F82"/>
    <w:rsid w:val="32AB107A"/>
    <w:rsid w:val="32E66CE0"/>
    <w:rsid w:val="330B38C7"/>
    <w:rsid w:val="3316789A"/>
    <w:rsid w:val="332F7DEE"/>
    <w:rsid w:val="333746BC"/>
    <w:rsid w:val="3341378C"/>
    <w:rsid w:val="33687D77"/>
    <w:rsid w:val="336E20A7"/>
    <w:rsid w:val="33745910"/>
    <w:rsid w:val="34014CC9"/>
    <w:rsid w:val="34117602"/>
    <w:rsid w:val="342F5CDB"/>
    <w:rsid w:val="34925D33"/>
    <w:rsid w:val="34983880"/>
    <w:rsid w:val="34AD3D69"/>
    <w:rsid w:val="353C245D"/>
    <w:rsid w:val="353F5AA9"/>
    <w:rsid w:val="35601568"/>
    <w:rsid w:val="357C4F4F"/>
    <w:rsid w:val="359B4A46"/>
    <w:rsid w:val="35C44201"/>
    <w:rsid w:val="35CB1A33"/>
    <w:rsid w:val="35EC1F46"/>
    <w:rsid w:val="35F26FC0"/>
    <w:rsid w:val="35F76384"/>
    <w:rsid w:val="35FD0EFF"/>
    <w:rsid w:val="3650007A"/>
    <w:rsid w:val="36EE3C2B"/>
    <w:rsid w:val="36F90814"/>
    <w:rsid w:val="36FD3E6E"/>
    <w:rsid w:val="370A20E7"/>
    <w:rsid w:val="370B2673"/>
    <w:rsid w:val="37135440"/>
    <w:rsid w:val="371D006C"/>
    <w:rsid w:val="37225683"/>
    <w:rsid w:val="37305FF2"/>
    <w:rsid w:val="374C2700"/>
    <w:rsid w:val="3756532C"/>
    <w:rsid w:val="37757EA8"/>
    <w:rsid w:val="37773C20"/>
    <w:rsid w:val="377C1237"/>
    <w:rsid w:val="37BE184F"/>
    <w:rsid w:val="37C93D50"/>
    <w:rsid w:val="37E56DDC"/>
    <w:rsid w:val="37E666B0"/>
    <w:rsid w:val="37FA215C"/>
    <w:rsid w:val="3814321D"/>
    <w:rsid w:val="38367638"/>
    <w:rsid w:val="384004B6"/>
    <w:rsid w:val="389D1465"/>
    <w:rsid w:val="38AC295A"/>
    <w:rsid w:val="38C22C79"/>
    <w:rsid w:val="38D26C34"/>
    <w:rsid w:val="38FF0665"/>
    <w:rsid w:val="390A4620"/>
    <w:rsid w:val="394915ED"/>
    <w:rsid w:val="395939D0"/>
    <w:rsid w:val="395E748A"/>
    <w:rsid w:val="39657AA9"/>
    <w:rsid w:val="39755F3E"/>
    <w:rsid w:val="39CD3FCC"/>
    <w:rsid w:val="39DA0497"/>
    <w:rsid w:val="39E3559D"/>
    <w:rsid w:val="39E3734B"/>
    <w:rsid w:val="3A25616B"/>
    <w:rsid w:val="3A4B6C9E"/>
    <w:rsid w:val="3A5E56D8"/>
    <w:rsid w:val="3ABE3914"/>
    <w:rsid w:val="3ACF6307"/>
    <w:rsid w:val="3AD4138A"/>
    <w:rsid w:val="3AE72E6B"/>
    <w:rsid w:val="3B4958D4"/>
    <w:rsid w:val="3B712735"/>
    <w:rsid w:val="3B7A5A8D"/>
    <w:rsid w:val="3B875568"/>
    <w:rsid w:val="3BF5780A"/>
    <w:rsid w:val="3BF910A8"/>
    <w:rsid w:val="3C065573"/>
    <w:rsid w:val="3C0913B4"/>
    <w:rsid w:val="3C37397E"/>
    <w:rsid w:val="3C8A1D00"/>
    <w:rsid w:val="3C940DD1"/>
    <w:rsid w:val="3CDE029E"/>
    <w:rsid w:val="3CEF4259"/>
    <w:rsid w:val="3D5567B2"/>
    <w:rsid w:val="3D6267D9"/>
    <w:rsid w:val="3D632551"/>
    <w:rsid w:val="3D6A38DF"/>
    <w:rsid w:val="3D74650C"/>
    <w:rsid w:val="3D890EFC"/>
    <w:rsid w:val="3D9D5A63"/>
    <w:rsid w:val="3DBB4B5F"/>
    <w:rsid w:val="3DFB3E26"/>
    <w:rsid w:val="3DFD6502"/>
    <w:rsid w:val="3E0064FA"/>
    <w:rsid w:val="3E0B6E71"/>
    <w:rsid w:val="3E246184"/>
    <w:rsid w:val="3E2E0DB1"/>
    <w:rsid w:val="3E315A7B"/>
    <w:rsid w:val="3E371A14"/>
    <w:rsid w:val="3E88226F"/>
    <w:rsid w:val="3EA13331"/>
    <w:rsid w:val="3EE002FD"/>
    <w:rsid w:val="3EF75647"/>
    <w:rsid w:val="3EFA3DD4"/>
    <w:rsid w:val="3F454604"/>
    <w:rsid w:val="3F4F7231"/>
    <w:rsid w:val="3F6820A1"/>
    <w:rsid w:val="3F7B251B"/>
    <w:rsid w:val="3F854A01"/>
    <w:rsid w:val="3FF1653A"/>
    <w:rsid w:val="401D732F"/>
    <w:rsid w:val="402B55A8"/>
    <w:rsid w:val="40305D16"/>
    <w:rsid w:val="403D352D"/>
    <w:rsid w:val="404843AC"/>
    <w:rsid w:val="404E74E8"/>
    <w:rsid w:val="40640ABA"/>
    <w:rsid w:val="40655C4B"/>
    <w:rsid w:val="40BC4452"/>
    <w:rsid w:val="411B561D"/>
    <w:rsid w:val="41232723"/>
    <w:rsid w:val="4175600C"/>
    <w:rsid w:val="418036D2"/>
    <w:rsid w:val="41BA3087"/>
    <w:rsid w:val="41BF6B0A"/>
    <w:rsid w:val="41D35EF7"/>
    <w:rsid w:val="422A188F"/>
    <w:rsid w:val="425863FC"/>
    <w:rsid w:val="42644DA1"/>
    <w:rsid w:val="426B4382"/>
    <w:rsid w:val="42914492"/>
    <w:rsid w:val="42955FC0"/>
    <w:rsid w:val="42A3669A"/>
    <w:rsid w:val="431D3EE0"/>
    <w:rsid w:val="431E31A2"/>
    <w:rsid w:val="43302ED5"/>
    <w:rsid w:val="4387343D"/>
    <w:rsid w:val="43892DFB"/>
    <w:rsid w:val="43B6162D"/>
    <w:rsid w:val="43B92ECB"/>
    <w:rsid w:val="43C95804"/>
    <w:rsid w:val="43E77A38"/>
    <w:rsid w:val="43EA577A"/>
    <w:rsid w:val="43F263DD"/>
    <w:rsid w:val="441128A4"/>
    <w:rsid w:val="445F7F16"/>
    <w:rsid w:val="44615A3C"/>
    <w:rsid w:val="44823C05"/>
    <w:rsid w:val="44A65825"/>
    <w:rsid w:val="44B33DBE"/>
    <w:rsid w:val="44BC0EC5"/>
    <w:rsid w:val="44D460B8"/>
    <w:rsid w:val="456B3E1F"/>
    <w:rsid w:val="457A1D57"/>
    <w:rsid w:val="459040FF"/>
    <w:rsid w:val="45C36283"/>
    <w:rsid w:val="45DE130F"/>
    <w:rsid w:val="45F36B68"/>
    <w:rsid w:val="45FC3543"/>
    <w:rsid w:val="466E2692"/>
    <w:rsid w:val="469A12AA"/>
    <w:rsid w:val="46A9191C"/>
    <w:rsid w:val="46BF4C9C"/>
    <w:rsid w:val="46D71FE6"/>
    <w:rsid w:val="47013507"/>
    <w:rsid w:val="470923BB"/>
    <w:rsid w:val="471274C2"/>
    <w:rsid w:val="4714323A"/>
    <w:rsid w:val="47415D88"/>
    <w:rsid w:val="47431429"/>
    <w:rsid w:val="476B6BD2"/>
    <w:rsid w:val="47A45C40"/>
    <w:rsid w:val="47BD77BD"/>
    <w:rsid w:val="48054931"/>
    <w:rsid w:val="484713ED"/>
    <w:rsid w:val="48651873"/>
    <w:rsid w:val="489A776F"/>
    <w:rsid w:val="48A03280"/>
    <w:rsid w:val="48AE4FC8"/>
    <w:rsid w:val="48B10EC1"/>
    <w:rsid w:val="48CB6433"/>
    <w:rsid w:val="490E1CC5"/>
    <w:rsid w:val="491D5CAA"/>
    <w:rsid w:val="49382AE4"/>
    <w:rsid w:val="493F3E72"/>
    <w:rsid w:val="495518E8"/>
    <w:rsid w:val="49677B34"/>
    <w:rsid w:val="4982696D"/>
    <w:rsid w:val="498B70B7"/>
    <w:rsid w:val="49E07403"/>
    <w:rsid w:val="4A0F6614"/>
    <w:rsid w:val="4A11580F"/>
    <w:rsid w:val="4A1470AD"/>
    <w:rsid w:val="4A183041"/>
    <w:rsid w:val="4A1E1CDA"/>
    <w:rsid w:val="4A282E8B"/>
    <w:rsid w:val="4A2B43F6"/>
    <w:rsid w:val="4A4372DC"/>
    <w:rsid w:val="4A4C4A99"/>
    <w:rsid w:val="4A653DAC"/>
    <w:rsid w:val="4A7A7858"/>
    <w:rsid w:val="4A911945"/>
    <w:rsid w:val="4AAC19DB"/>
    <w:rsid w:val="4AAD2527"/>
    <w:rsid w:val="4ADD7DE7"/>
    <w:rsid w:val="4AE20F59"/>
    <w:rsid w:val="4B06733D"/>
    <w:rsid w:val="4B257098"/>
    <w:rsid w:val="4B3A6FE7"/>
    <w:rsid w:val="4B410375"/>
    <w:rsid w:val="4B7342A7"/>
    <w:rsid w:val="4B8D5369"/>
    <w:rsid w:val="4B8E2E8F"/>
    <w:rsid w:val="4B985ABC"/>
    <w:rsid w:val="4BAB1C93"/>
    <w:rsid w:val="4BC52D55"/>
    <w:rsid w:val="4BCA64F7"/>
    <w:rsid w:val="4BE17463"/>
    <w:rsid w:val="4BFC604B"/>
    <w:rsid w:val="4C341C88"/>
    <w:rsid w:val="4C5E4F57"/>
    <w:rsid w:val="4C6065D9"/>
    <w:rsid w:val="4C612351"/>
    <w:rsid w:val="4C614945"/>
    <w:rsid w:val="4C6B7155"/>
    <w:rsid w:val="4CD46FC7"/>
    <w:rsid w:val="4CEA67EB"/>
    <w:rsid w:val="4CFD4688"/>
    <w:rsid w:val="4D221AE1"/>
    <w:rsid w:val="4DB35F12"/>
    <w:rsid w:val="4DC31516"/>
    <w:rsid w:val="4DC94652"/>
    <w:rsid w:val="4E1E04FA"/>
    <w:rsid w:val="4E386D05"/>
    <w:rsid w:val="4E3C3076"/>
    <w:rsid w:val="4E597982"/>
    <w:rsid w:val="4E5C5F7B"/>
    <w:rsid w:val="4E6323B1"/>
    <w:rsid w:val="4E6F51FA"/>
    <w:rsid w:val="4E7F2150"/>
    <w:rsid w:val="4E977062"/>
    <w:rsid w:val="4EA604F0"/>
    <w:rsid w:val="4EC45545"/>
    <w:rsid w:val="4EE74AAD"/>
    <w:rsid w:val="4EF120B3"/>
    <w:rsid w:val="4F0973FC"/>
    <w:rsid w:val="4F3855EC"/>
    <w:rsid w:val="4F493C9D"/>
    <w:rsid w:val="4F604B42"/>
    <w:rsid w:val="4F756840"/>
    <w:rsid w:val="4F9111A0"/>
    <w:rsid w:val="4FC155E1"/>
    <w:rsid w:val="50431A09"/>
    <w:rsid w:val="508A00C9"/>
    <w:rsid w:val="508A631B"/>
    <w:rsid w:val="509B22D6"/>
    <w:rsid w:val="50AE0375"/>
    <w:rsid w:val="50CF3D2E"/>
    <w:rsid w:val="50FB0FC7"/>
    <w:rsid w:val="5116195C"/>
    <w:rsid w:val="511F2F07"/>
    <w:rsid w:val="512A365A"/>
    <w:rsid w:val="516052CE"/>
    <w:rsid w:val="51695F30"/>
    <w:rsid w:val="51894824"/>
    <w:rsid w:val="518965D2"/>
    <w:rsid w:val="519336B5"/>
    <w:rsid w:val="520D0FB1"/>
    <w:rsid w:val="522956BF"/>
    <w:rsid w:val="523A167B"/>
    <w:rsid w:val="525E7A5F"/>
    <w:rsid w:val="527A5F1B"/>
    <w:rsid w:val="52A1794C"/>
    <w:rsid w:val="52D95337"/>
    <w:rsid w:val="52DC2732"/>
    <w:rsid w:val="530E3233"/>
    <w:rsid w:val="534D53DE"/>
    <w:rsid w:val="537961D3"/>
    <w:rsid w:val="5382152B"/>
    <w:rsid w:val="539F55B3"/>
    <w:rsid w:val="53C8345D"/>
    <w:rsid w:val="53CD00B0"/>
    <w:rsid w:val="53E174E0"/>
    <w:rsid w:val="53F87A3F"/>
    <w:rsid w:val="540957A8"/>
    <w:rsid w:val="54684D6A"/>
    <w:rsid w:val="546B6463"/>
    <w:rsid w:val="549E05E7"/>
    <w:rsid w:val="54CA13DC"/>
    <w:rsid w:val="54CA318A"/>
    <w:rsid w:val="54CF254E"/>
    <w:rsid w:val="550146D2"/>
    <w:rsid w:val="55052414"/>
    <w:rsid w:val="550541C2"/>
    <w:rsid w:val="55344AA7"/>
    <w:rsid w:val="556D795A"/>
    <w:rsid w:val="55833ADE"/>
    <w:rsid w:val="55EB785C"/>
    <w:rsid w:val="560E70A6"/>
    <w:rsid w:val="56332FB1"/>
    <w:rsid w:val="5671606C"/>
    <w:rsid w:val="569670CA"/>
    <w:rsid w:val="56A13FAA"/>
    <w:rsid w:val="56A95021"/>
    <w:rsid w:val="56CA091A"/>
    <w:rsid w:val="56E524FD"/>
    <w:rsid w:val="570B7A8A"/>
    <w:rsid w:val="57170FC5"/>
    <w:rsid w:val="571E6652"/>
    <w:rsid w:val="572E38CF"/>
    <w:rsid w:val="5747738E"/>
    <w:rsid w:val="57682216"/>
    <w:rsid w:val="576AB53E"/>
    <w:rsid w:val="576D604E"/>
    <w:rsid w:val="57A35F14"/>
    <w:rsid w:val="57D170E7"/>
    <w:rsid w:val="57E26A3C"/>
    <w:rsid w:val="58164938"/>
    <w:rsid w:val="581B3F9A"/>
    <w:rsid w:val="58293579"/>
    <w:rsid w:val="583F3E8F"/>
    <w:rsid w:val="58676F42"/>
    <w:rsid w:val="587F24DD"/>
    <w:rsid w:val="58D5034F"/>
    <w:rsid w:val="59017396"/>
    <w:rsid w:val="59571334"/>
    <w:rsid w:val="595C59C8"/>
    <w:rsid w:val="596A0A97"/>
    <w:rsid w:val="5980650D"/>
    <w:rsid w:val="59934492"/>
    <w:rsid w:val="5996188C"/>
    <w:rsid w:val="59C363FA"/>
    <w:rsid w:val="59C503C4"/>
    <w:rsid w:val="59EE16C8"/>
    <w:rsid w:val="59FE7432"/>
    <w:rsid w:val="5AB26B9A"/>
    <w:rsid w:val="5AC4067B"/>
    <w:rsid w:val="5ADA39FB"/>
    <w:rsid w:val="5AEC372E"/>
    <w:rsid w:val="5B01367D"/>
    <w:rsid w:val="5B127639"/>
    <w:rsid w:val="5B1433B1"/>
    <w:rsid w:val="5B8A71CF"/>
    <w:rsid w:val="5B8B2F47"/>
    <w:rsid w:val="5BCE7A03"/>
    <w:rsid w:val="5BD20B76"/>
    <w:rsid w:val="5BD3501A"/>
    <w:rsid w:val="5BD743DE"/>
    <w:rsid w:val="5BFE6FC7"/>
    <w:rsid w:val="5BFF2240"/>
    <w:rsid w:val="5C084598"/>
    <w:rsid w:val="5C164F06"/>
    <w:rsid w:val="5C166E48"/>
    <w:rsid w:val="5C2515ED"/>
    <w:rsid w:val="5C4C6B7A"/>
    <w:rsid w:val="5C6C4B26"/>
    <w:rsid w:val="5CFD7E74"/>
    <w:rsid w:val="5D105DFA"/>
    <w:rsid w:val="5D417D61"/>
    <w:rsid w:val="5D46181B"/>
    <w:rsid w:val="5D4B76C4"/>
    <w:rsid w:val="5D5850AB"/>
    <w:rsid w:val="5DA6050C"/>
    <w:rsid w:val="5DAA012A"/>
    <w:rsid w:val="5DAD53F7"/>
    <w:rsid w:val="5DB04EE7"/>
    <w:rsid w:val="5DC10EA2"/>
    <w:rsid w:val="5DE74DAC"/>
    <w:rsid w:val="5DE82A8F"/>
    <w:rsid w:val="5DED613B"/>
    <w:rsid w:val="5E2733FB"/>
    <w:rsid w:val="5E385608"/>
    <w:rsid w:val="5E510478"/>
    <w:rsid w:val="5E532442"/>
    <w:rsid w:val="5E5D6E1D"/>
    <w:rsid w:val="5EAC1B52"/>
    <w:rsid w:val="5EDD1D0C"/>
    <w:rsid w:val="5EE27322"/>
    <w:rsid w:val="5EEE3F19"/>
    <w:rsid w:val="5EF54D8F"/>
    <w:rsid w:val="5F36141C"/>
    <w:rsid w:val="5F5244A8"/>
    <w:rsid w:val="5F557AF4"/>
    <w:rsid w:val="5F6B5569"/>
    <w:rsid w:val="5FAB1E0A"/>
    <w:rsid w:val="5FBF0B09"/>
    <w:rsid w:val="5FD21144"/>
    <w:rsid w:val="5FEA2932"/>
    <w:rsid w:val="5FFF8D10"/>
    <w:rsid w:val="604A517F"/>
    <w:rsid w:val="609F196E"/>
    <w:rsid w:val="60C915BD"/>
    <w:rsid w:val="60D40EEC"/>
    <w:rsid w:val="60D61108"/>
    <w:rsid w:val="60D65CCE"/>
    <w:rsid w:val="61054F06"/>
    <w:rsid w:val="611A2DA3"/>
    <w:rsid w:val="61243C22"/>
    <w:rsid w:val="614C1E09"/>
    <w:rsid w:val="61630BEE"/>
    <w:rsid w:val="617F70AA"/>
    <w:rsid w:val="618F7629"/>
    <w:rsid w:val="61C96577"/>
    <w:rsid w:val="61CC7230"/>
    <w:rsid w:val="61FD772E"/>
    <w:rsid w:val="62127F1E"/>
    <w:rsid w:val="621A6DD3"/>
    <w:rsid w:val="6238595D"/>
    <w:rsid w:val="623C143F"/>
    <w:rsid w:val="62662018"/>
    <w:rsid w:val="62A0552A"/>
    <w:rsid w:val="62B42F10"/>
    <w:rsid w:val="62BE3C02"/>
    <w:rsid w:val="62BF00A6"/>
    <w:rsid w:val="62C54F90"/>
    <w:rsid w:val="62E573E1"/>
    <w:rsid w:val="631A352E"/>
    <w:rsid w:val="63300AD6"/>
    <w:rsid w:val="634A37EB"/>
    <w:rsid w:val="63A92B04"/>
    <w:rsid w:val="63E853DA"/>
    <w:rsid w:val="6401649C"/>
    <w:rsid w:val="64055F8C"/>
    <w:rsid w:val="64300B2F"/>
    <w:rsid w:val="64416899"/>
    <w:rsid w:val="64634A61"/>
    <w:rsid w:val="64654C7D"/>
    <w:rsid w:val="64963088"/>
    <w:rsid w:val="650411AA"/>
    <w:rsid w:val="651641C9"/>
    <w:rsid w:val="651A5A67"/>
    <w:rsid w:val="65257F68"/>
    <w:rsid w:val="65810C0D"/>
    <w:rsid w:val="65870C23"/>
    <w:rsid w:val="66326DE1"/>
    <w:rsid w:val="664B29B0"/>
    <w:rsid w:val="66617F4E"/>
    <w:rsid w:val="666920D7"/>
    <w:rsid w:val="667271DD"/>
    <w:rsid w:val="667C7F51"/>
    <w:rsid w:val="671B1623"/>
    <w:rsid w:val="673D77EB"/>
    <w:rsid w:val="674C5F8A"/>
    <w:rsid w:val="6759039D"/>
    <w:rsid w:val="677B47B7"/>
    <w:rsid w:val="67AF7FBD"/>
    <w:rsid w:val="67C2339D"/>
    <w:rsid w:val="67F00D02"/>
    <w:rsid w:val="681744E0"/>
    <w:rsid w:val="6827516E"/>
    <w:rsid w:val="683C4A6F"/>
    <w:rsid w:val="68784853"/>
    <w:rsid w:val="68802085"/>
    <w:rsid w:val="688356D2"/>
    <w:rsid w:val="6885769C"/>
    <w:rsid w:val="689329A4"/>
    <w:rsid w:val="68953657"/>
    <w:rsid w:val="68F10FDD"/>
    <w:rsid w:val="68FE2FAA"/>
    <w:rsid w:val="690F3409"/>
    <w:rsid w:val="696D1EDE"/>
    <w:rsid w:val="69847953"/>
    <w:rsid w:val="698A51EC"/>
    <w:rsid w:val="69BF098B"/>
    <w:rsid w:val="69CA7330"/>
    <w:rsid w:val="69CB37D4"/>
    <w:rsid w:val="69D43B0E"/>
    <w:rsid w:val="69DA7573"/>
    <w:rsid w:val="6A0A597F"/>
    <w:rsid w:val="6A49294B"/>
    <w:rsid w:val="6A63737B"/>
    <w:rsid w:val="6A7A0D56"/>
    <w:rsid w:val="6A8F4802"/>
    <w:rsid w:val="6A9242F2"/>
    <w:rsid w:val="6AA33E09"/>
    <w:rsid w:val="6AB64182"/>
    <w:rsid w:val="6AD20B92"/>
    <w:rsid w:val="6AED777A"/>
    <w:rsid w:val="6B1C1B7A"/>
    <w:rsid w:val="6B2C02A3"/>
    <w:rsid w:val="6B5C1283"/>
    <w:rsid w:val="6B9D33B5"/>
    <w:rsid w:val="6BB32772"/>
    <w:rsid w:val="6BC32289"/>
    <w:rsid w:val="6BD91AAD"/>
    <w:rsid w:val="6C537AB1"/>
    <w:rsid w:val="6C5555D7"/>
    <w:rsid w:val="6C6677E4"/>
    <w:rsid w:val="6C7041BF"/>
    <w:rsid w:val="6C871509"/>
    <w:rsid w:val="6CA63B24"/>
    <w:rsid w:val="6CAE6A95"/>
    <w:rsid w:val="6CB247D7"/>
    <w:rsid w:val="6CBE13CE"/>
    <w:rsid w:val="6CEF77DA"/>
    <w:rsid w:val="6D1C7EA3"/>
    <w:rsid w:val="6D3B2A1F"/>
    <w:rsid w:val="6D3E3303"/>
    <w:rsid w:val="6D464F20"/>
    <w:rsid w:val="6D617FAC"/>
    <w:rsid w:val="6D837F22"/>
    <w:rsid w:val="6D8819DC"/>
    <w:rsid w:val="6D997745"/>
    <w:rsid w:val="6DAC56CB"/>
    <w:rsid w:val="6E090F75"/>
    <w:rsid w:val="6E2434B3"/>
    <w:rsid w:val="6E3D06CE"/>
    <w:rsid w:val="6E660741"/>
    <w:rsid w:val="6E7F2DDF"/>
    <w:rsid w:val="6E8421A4"/>
    <w:rsid w:val="6E88216D"/>
    <w:rsid w:val="6EBE3907"/>
    <w:rsid w:val="6ED36C87"/>
    <w:rsid w:val="6EE0585D"/>
    <w:rsid w:val="6EFC0C16"/>
    <w:rsid w:val="6F084B83"/>
    <w:rsid w:val="6F161B81"/>
    <w:rsid w:val="6F215C44"/>
    <w:rsid w:val="6F3E67F6"/>
    <w:rsid w:val="6F8D32DA"/>
    <w:rsid w:val="6FA26D85"/>
    <w:rsid w:val="6FAB1D51"/>
    <w:rsid w:val="6FFD220E"/>
    <w:rsid w:val="708B7819"/>
    <w:rsid w:val="70980188"/>
    <w:rsid w:val="709A5CAE"/>
    <w:rsid w:val="70B14DA6"/>
    <w:rsid w:val="70FA499F"/>
    <w:rsid w:val="712B6906"/>
    <w:rsid w:val="712D6B22"/>
    <w:rsid w:val="713F1F99"/>
    <w:rsid w:val="71493231"/>
    <w:rsid w:val="716B764B"/>
    <w:rsid w:val="717402AD"/>
    <w:rsid w:val="71844269"/>
    <w:rsid w:val="71850E3A"/>
    <w:rsid w:val="719646C8"/>
    <w:rsid w:val="71B52674"/>
    <w:rsid w:val="71DB032D"/>
    <w:rsid w:val="7204386B"/>
    <w:rsid w:val="722872EA"/>
    <w:rsid w:val="72380ACC"/>
    <w:rsid w:val="723E3BD3"/>
    <w:rsid w:val="72473C14"/>
    <w:rsid w:val="726E11A1"/>
    <w:rsid w:val="729B6821"/>
    <w:rsid w:val="72CE7E91"/>
    <w:rsid w:val="72E15E16"/>
    <w:rsid w:val="731A4E85"/>
    <w:rsid w:val="7379604F"/>
    <w:rsid w:val="738B18DE"/>
    <w:rsid w:val="73942E89"/>
    <w:rsid w:val="73BE3A62"/>
    <w:rsid w:val="73C82B32"/>
    <w:rsid w:val="73D2750D"/>
    <w:rsid w:val="73FC458A"/>
    <w:rsid w:val="74005421"/>
    <w:rsid w:val="7416389E"/>
    <w:rsid w:val="741C4C2C"/>
    <w:rsid w:val="741F636A"/>
    <w:rsid w:val="7420296E"/>
    <w:rsid w:val="744C5512"/>
    <w:rsid w:val="745A5E80"/>
    <w:rsid w:val="74620891"/>
    <w:rsid w:val="74B11819"/>
    <w:rsid w:val="74B51309"/>
    <w:rsid w:val="74C81CA3"/>
    <w:rsid w:val="74CA6436"/>
    <w:rsid w:val="74F636CF"/>
    <w:rsid w:val="74FD4A5E"/>
    <w:rsid w:val="75297601"/>
    <w:rsid w:val="75342BD4"/>
    <w:rsid w:val="758E3908"/>
    <w:rsid w:val="759058D2"/>
    <w:rsid w:val="75A93230"/>
    <w:rsid w:val="75F25C45"/>
    <w:rsid w:val="762D3CCB"/>
    <w:rsid w:val="765468FF"/>
    <w:rsid w:val="766052A4"/>
    <w:rsid w:val="766A1C7F"/>
    <w:rsid w:val="766B0B40"/>
    <w:rsid w:val="766F54E7"/>
    <w:rsid w:val="76DD4B47"/>
    <w:rsid w:val="770B3462"/>
    <w:rsid w:val="773C7ABF"/>
    <w:rsid w:val="77446974"/>
    <w:rsid w:val="7791148D"/>
    <w:rsid w:val="779571D0"/>
    <w:rsid w:val="77DD6655"/>
    <w:rsid w:val="77EF1A90"/>
    <w:rsid w:val="77FC724F"/>
    <w:rsid w:val="786372CE"/>
    <w:rsid w:val="78650950"/>
    <w:rsid w:val="787E7C64"/>
    <w:rsid w:val="78852DA0"/>
    <w:rsid w:val="78A65B49"/>
    <w:rsid w:val="78B13B95"/>
    <w:rsid w:val="78BC7EA2"/>
    <w:rsid w:val="78C338C8"/>
    <w:rsid w:val="78DA7590"/>
    <w:rsid w:val="78E47BC8"/>
    <w:rsid w:val="790D1E48"/>
    <w:rsid w:val="794B13D9"/>
    <w:rsid w:val="794B223C"/>
    <w:rsid w:val="799040F2"/>
    <w:rsid w:val="79A47B9E"/>
    <w:rsid w:val="79DF2984"/>
    <w:rsid w:val="7A036410"/>
    <w:rsid w:val="7A150154"/>
    <w:rsid w:val="7A301431"/>
    <w:rsid w:val="7A395308"/>
    <w:rsid w:val="7A3C7F20"/>
    <w:rsid w:val="7A3E58FC"/>
    <w:rsid w:val="7A440A39"/>
    <w:rsid w:val="7A4C308D"/>
    <w:rsid w:val="7A5E7D4D"/>
    <w:rsid w:val="7A9D6AC7"/>
    <w:rsid w:val="7B0F54EB"/>
    <w:rsid w:val="7B226FCC"/>
    <w:rsid w:val="7B3536EB"/>
    <w:rsid w:val="7B3F7B7E"/>
    <w:rsid w:val="7B4038F6"/>
    <w:rsid w:val="7B7A2964"/>
    <w:rsid w:val="7B826203"/>
    <w:rsid w:val="7B9559F0"/>
    <w:rsid w:val="7BDFA0D0"/>
    <w:rsid w:val="7BE61DA8"/>
    <w:rsid w:val="7BFC15CB"/>
    <w:rsid w:val="7C0B5CB2"/>
    <w:rsid w:val="7C246D74"/>
    <w:rsid w:val="7C6D071B"/>
    <w:rsid w:val="7C855A65"/>
    <w:rsid w:val="7C8621FC"/>
    <w:rsid w:val="7CD75B94"/>
    <w:rsid w:val="7CDB4429"/>
    <w:rsid w:val="7CF14BAE"/>
    <w:rsid w:val="7CF624BE"/>
    <w:rsid w:val="7D044B51"/>
    <w:rsid w:val="7D250FF6"/>
    <w:rsid w:val="7D977722"/>
    <w:rsid w:val="7DBA173E"/>
    <w:rsid w:val="7E4B683A"/>
    <w:rsid w:val="7E513305"/>
    <w:rsid w:val="7E553215"/>
    <w:rsid w:val="7E6A3164"/>
    <w:rsid w:val="7EA63A70"/>
    <w:rsid w:val="7EC34622"/>
    <w:rsid w:val="7EC565EC"/>
    <w:rsid w:val="7EF16F50"/>
    <w:rsid w:val="7F08297D"/>
    <w:rsid w:val="7F0C2F67"/>
    <w:rsid w:val="7F182BC0"/>
    <w:rsid w:val="7F211349"/>
    <w:rsid w:val="7F231565"/>
    <w:rsid w:val="7F2C666B"/>
    <w:rsid w:val="7F2F7F0A"/>
    <w:rsid w:val="7F3255D6"/>
    <w:rsid w:val="7F3E639F"/>
    <w:rsid w:val="7F4C286A"/>
    <w:rsid w:val="7F547970"/>
    <w:rsid w:val="7F6531DB"/>
    <w:rsid w:val="7F8518D8"/>
    <w:rsid w:val="7FB36445"/>
    <w:rsid w:val="7FDD34C2"/>
    <w:rsid w:val="7FE217F4"/>
    <w:rsid w:val="7FEC5DFB"/>
    <w:rsid w:val="7FF2B19F"/>
    <w:rsid w:val="7FF3406B"/>
    <w:rsid w:val="87CC1731"/>
    <w:rsid w:val="BBB6BFE4"/>
    <w:rsid w:val="C3BFDB13"/>
    <w:rsid w:val="C805D4D3"/>
    <w:rsid w:val="CB6D2504"/>
    <w:rsid w:val="CF3729E6"/>
    <w:rsid w:val="DF2D18FB"/>
    <w:rsid w:val="DF9F49C9"/>
    <w:rsid w:val="DFDD29DC"/>
    <w:rsid w:val="E2F9DF42"/>
    <w:rsid w:val="E9D5A998"/>
    <w:rsid w:val="EBFFC72B"/>
    <w:rsid w:val="ECBADA0B"/>
    <w:rsid w:val="F43FCA84"/>
    <w:rsid w:val="F5333336"/>
    <w:rsid w:val="F57F5A2F"/>
    <w:rsid w:val="F6D68433"/>
    <w:rsid w:val="F7F7168B"/>
    <w:rsid w:val="F7F77D57"/>
    <w:rsid w:val="F7F79964"/>
    <w:rsid w:val="FABF0668"/>
    <w:rsid w:val="FBB51800"/>
    <w:rsid w:val="FDDBC77B"/>
    <w:rsid w:val="FDEF085B"/>
    <w:rsid w:val="FDF3FEBF"/>
    <w:rsid w:val="FDF7FBD2"/>
    <w:rsid w:val="FF14EF6D"/>
    <w:rsid w:val="FF799AF7"/>
    <w:rsid w:val="FFD6B8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ind w:firstLine="560" w:firstLineChars="200"/>
    </w:pPr>
  </w:style>
  <w:style w:type="paragraph" w:styleId="3">
    <w:name w:val="Body Text First Indent 2"/>
    <w:basedOn w:val="1"/>
    <w:next w:val="1"/>
    <w:qFormat/>
    <w:uiPriority w:val="0"/>
    <w:pPr>
      <w:ind w:firstLine="420" w:firstLineChars="200"/>
    </w:pPr>
  </w:style>
  <w:style w:type="paragraph" w:styleId="5">
    <w:name w:val="toa heading"/>
    <w:basedOn w:val="1"/>
    <w:next w:val="1"/>
    <w:qFormat/>
    <w:uiPriority w:val="0"/>
    <w:pPr>
      <w:spacing w:before="120" w:after="120" w:line="360" w:lineRule="auto"/>
      <w:ind w:firstLine="200" w:firstLineChars="200"/>
      <w:jc w:val="left"/>
    </w:pPr>
    <w:rPr>
      <w:sz w:val="24"/>
      <w:u w:val="single"/>
    </w:rPr>
  </w:style>
  <w:style w:type="paragraph" w:styleId="6">
    <w:name w:val="Body Text Indent"/>
    <w:basedOn w:val="1"/>
    <w:next w:val="2"/>
    <w:qFormat/>
    <w:uiPriority w:val="0"/>
    <w:pPr>
      <w:spacing w:after="120"/>
      <w:ind w:left="420" w:leftChars="200"/>
    </w:pPr>
  </w:style>
  <w:style w:type="paragraph" w:styleId="7">
    <w:name w:val="Balloon Text"/>
    <w:basedOn w:val="1"/>
    <w:link w:val="15"/>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99"/>
    <w:rPr>
      <w:rFonts w:cs="Times New Roman"/>
    </w:rPr>
  </w:style>
  <w:style w:type="character" w:styleId="14">
    <w:name w:val="FollowedHyperlink"/>
    <w:basedOn w:val="12"/>
    <w:qFormat/>
    <w:uiPriority w:val="99"/>
    <w:rPr>
      <w:rFonts w:cs="Times New Roman"/>
      <w:color w:val="000000"/>
      <w:u w:val="none"/>
    </w:rPr>
  </w:style>
  <w:style w:type="character" w:customStyle="1" w:styleId="15">
    <w:name w:val="Balloon Text Char"/>
    <w:basedOn w:val="12"/>
    <w:link w:val="7"/>
    <w:semiHidden/>
    <w:qFormat/>
    <w:uiPriority w:val="99"/>
    <w:rPr>
      <w:sz w:val="0"/>
      <w:szCs w:val="0"/>
    </w:rPr>
  </w:style>
  <w:style w:type="character" w:customStyle="1" w:styleId="16">
    <w:name w:val="Footer Char"/>
    <w:basedOn w:val="12"/>
    <w:link w:val="8"/>
    <w:semiHidden/>
    <w:qFormat/>
    <w:uiPriority w:val="99"/>
    <w:rPr>
      <w:sz w:val="18"/>
      <w:szCs w:val="18"/>
    </w:rPr>
  </w:style>
  <w:style w:type="character" w:customStyle="1" w:styleId="17">
    <w:name w:val="Header Char"/>
    <w:basedOn w:val="12"/>
    <w:link w:val="9"/>
    <w:semiHidden/>
    <w:qFormat/>
    <w:uiPriority w:val="99"/>
    <w:rPr>
      <w:sz w:val="18"/>
      <w:szCs w:val="18"/>
    </w:rPr>
  </w:style>
  <w:style w:type="character" w:customStyle="1" w:styleId="18">
    <w:name w:val="moduletitle_menuitemsel"/>
    <w:basedOn w:val="12"/>
    <w:qFormat/>
    <w:uiPriority w:val="99"/>
    <w:rPr>
      <w:rFonts w:ascii="Tahoma" w:hAnsi="Tahoma" w:eastAsia="Times New Roman" w:cs="Tahoma"/>
      <w:b/>
      <w:color w:val="000000"/>
      <w:sz w:val="18"/>
      <w:szCs w:val="18"/>
    </w:rPr>
  </w:style>
  <w:style w:type="character" w:customStyle="1" w:styleId="19">
    <w:name w:val="language"/>
    <w:basedOn w:val="12"/>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1922</Words>
  <Characters>2131</Characters>
  <Lines>0</Lines>
  <Paragraphs>0</Paragraphs>
  <TotalTime>12</TotalTime>
  <ScaleCrop>false</ScaleCrop>
  <LinksUpToDate>false</LinksUpToDate>
  <CharactersWithSpaces>2139</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2017-03-31T14:50:00Z</dcterms:created>
  <dc:creator>微软用户</dc:creator>
  <cp:lastModifiedBy>greatwall</cp:lastModifiedBy>
  <cp:lastPrinted>2023-12-19T02:49:00Z</cp:lastPrinted>
  <dcterms:modified xsi:type="dcterms:W3CDTF">2024-02-23T15:18:59Z</dcterms:modified>
  <dc:title>驻环审〔2010〕6号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E4B135866B694AFAB008B4A00378C8C9_13</vt:lpwstr>
  </property>
</Properties>
</file>