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8B" w:rsidRDefault="00246440" w:rsidP="00246440">
      <w:pPr>
        <w:pStyle w:val="1"/>
        <w:spacing w:before="0" w:afterLines="50" w:line="640" w:lineRule="exact"/>
        <w:jc w:val="center"/>
        <w:rPr>
          <w:rFonts w:ascii="文星标宋" w:eastAsia="文星标宋" w:hAnsi="文星标宋"/>
          <w:b w:val="0"/>
          <w:bCs w:val="0"/>
        </w:rPr>
      </w:pPr>
      <w:r>
        <w:rPr>
          <w:rFonts w:ascii="文星标宋" w:eastAsia="文星标宋" w:hAnsi="文星标宋" w:hint="eastAsia"/>
          <w:b w:val="0"/>
          <w:bCs w:val="0"/>
        </w:rPr>
        <w:t>古城</w:t>
      </w:r>
      <w:r w:rsidR="00071B8B">
        <w:rPr>
          <w:rFonts w:ascii="文星标宋" w:eastAsia="文星标宋" w:hAnsi="文星标宋" w:hint="eastAsia"/>
          <w:b w:val="0"/>
          <w:bCs w:val="0"/>
        </w:rPr>
        <w:t>涉农补贴领域基层政务公开标准目录</w:t>
      </w:r>
    </w:p>
    <w:p w:rsidR="00071B8B" w:rsidRDefault="00071B8B" w:rsidP="00F36227"/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86"/>
        <w:gridCol w:w="1194"/>
        <w:gridCol w:w="1902"/>
        <w:gridCol w:w="1106"/>
        <w:gridCol w:w="2428"/>
        <w:gridCol w:w="1260"/>
        <w:gridCol w:w="746"/>
        <w:gridCol w:w="2131"/>
        <w:gridCol w:w="747"/>
        <w:gridCol w:w="747"/>
        <w:gridCol w:w="774"/>
        <w:gridCol w:w="897"/>
      </w:tblGrid>
      <w:tr w:rsidR="00071B8B" w:rsidTr="006707DF">
        <w:trPr>
          <w:cantSplit/>
          <w:trHeight w:val="308"/>
        </w:trPr>
        <w:tc>
          <w:tcPr>
            <w:tcW w:w="567" w:type="dxa"/>
            <w:vMerge w:val="restart"/>
            <w:vAlign w:val="center"/>
          </w:tcPr>
          <w:p w:rsidR="00071B8B" w:rsidRDefault="00071B8B" w:rsidP="00D00D9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:rsidR="00071B8B" w:rsidRDefault="00071B8B" w:rsidP="00D00D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1902" w:type="dxa"/>
            <w:vMerge w:val="restart"/>
            <w:vAlign w:val="center"/>
          </w:tcPr>
          <w:p w:rsidR="00071B8B" w:rsidRDefault="00071B8B" w:rsidP="00D00D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公开内容</w:t>
            </w:r>
          </w:p>
          <w:p w:rsidR="00071B8B" w:rsidRDefault="00071B8B" w:rsidP="00D00D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（要素）</w:t>
            </w:r>
          </w:p>
        </w:tc>
        <w:tc>
          <w:tcPr>
            <w:tcW w:w="1106" w:type="dxa"/>
            <w:vMerge w:val="restart"/>
            <w:vAlign w:val="center"/>
          </w:tcPr>
          <w:p w:rsidR="00071B8B" w:rsidRDefault="00071B8B" w:rsidP="00D00D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五公开</w:t>
            </w:r>
          </w:p>
        </w:tc>
        <w:tc>
          <w:tcPr>
            <w:tcW w:w="2428" w:type="dxa"/>
            <w:vMerge w:val="restart"/>
            <w:vAlign w:val="center"/>
          </w:tcPr>
          <w:p w:rsidR="00071B8B" w:rsidRDefault="00071B8B" w:rsidP="00D00D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260" w:type="dxa"/>
            <w:vMerge w:val="restart"/>
            <w:vAlign w:val="center"/>
          </w:tcPr>
          <w:p w:rsidR="00071B8B" w:rsidRDefault="00071B8B" w:rsidP="00D00D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746" w:type="dxa"/>
            <w:vMerge w:val="restart"/>
            <w:vAlign w:val="center"/>
          </w:tcPr>
          <w:p w:rsidR="00071B8B" w:rsidRDefault="00071B8B" w:rsidP="00D00D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公开主体</w:t>
            </w:r>
          </w:p>
        </w:tc>
        <w:tc>
          <w:tcPr>
            <w:tcW w:w="2131" w:type="dxa"/>
            <w:vMerge w:val="restart"/>
            <w:vAlign w:val="center"/>
          </w:tcPr>
          <w:p w:rsidR="00071B8B" w:rsidRDefault="00071B8B" w:rsidP="00D00D9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1494" w:type="dxa"/>
            <w:gridSpan w:val="2"/>
            <w:vAlign w:val="center"/>
          </w:tcPr>
          <w:p w:rsidR="00071B8B" w:rsidRDefault="00071B8B" w:rsidP="00D00D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1671" w:type="dxa"/>
            <w:gridSpan w:val="2"/>
            <w:vAlign w:val="center"/>
          </w:tcPr>
          <w:p w:rsidR="00071B8B" w:rsidRDefault="00071B8B" w:rsidP="00D00D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公开方式</w:t>
            </w:r>
          </w:p>
        </w:tc>
      </w:tr>
      <w:tr w:rsidR="00071B8B" w:rsidTr="006707DF">
        <w:trPr>
          <w:cantSplit/>
          <w:trHeight w:val="143"/>
        </w:trPr>
        <w:tc>
          <w:tcPr>
            <w:tcW w:w="567" w:type="dxa"/>
            <w:vMerge/>
            <w:vAlign w:val="center"/>
          </w:tcPr>
          <w:p w:rsidR="00071B8B" w:rsidRDefault="00071B8B" w:rsidP="00D00D9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71B8B" w:rsidRDefault="00071B8B" w:rsidP="00D00D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一级事项</w:t>
            </w:r>
          </w:p>
        </w:tc>
        <w:tc>
          <w:tcPr>
            <w:tcW w:w="1194" w:type="dxa"/>
            <w:vAlign w:val="center"/>
          </w:tcPr>
          <w:p w:rsidR="00071B8B" w:rsidRDefault="00071B8B" w:rsidP="00D00D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二级事项</w:t>
            </w:r>
          </w:p>
        </w:tc>
        <w:tc>
          <w:tcPr>
            <w:tcW w:w="1902" w:type="dxa"/>
            <w:vMerge/>
            <w:vAlign w:val="center"/>
          </w:tcPr>
          <w:p w:rsidR="00071B8B" w:rsidRDefault="00071B8B" w:rsidP="00D00D9B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vMerge/>
            <w:vAlign w:val="center"/>
          </w:tcPr>
          <w:p w:rsidR="00071B8B" w:rsidRDefault="00071B8B" w:rsidP="00D00D9B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8" w:type="dxa"/>
            <w:vMerge/>
            <w:vAlign w:val="center"/>
          </w:tcPr>
          <w:p w:rsidR="00071B8B" w:rsidRDefault="00071B8B" w:rsidP="00D00D9B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071B8B" w:rsidRDefault="00071B8B" w:rsidP="00D00D9B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vMerge/>
            <w:vAlign w:val="center"/>
          </w:tcPr>
          <w:p w:rsidR="00071B8B" w:rsidRDefault="00071B8B" w:rsidP="00D00D9B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Merge/>
            <w:vAlign w:val="center"/>
          </w:tcPr>
          <w:p w:rsidR="00071B8B" w:rsidRDefault="00071B8B" w:rsidP="00D00D9B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071B8B" w:rsidRDefault="00071B8B" w:rsidP="00D00D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全社会</w:t>
            </w:r>
          </w:p>
        </w:tc>
        <w:tc>
          <w:tcPr>
            <w:tcW w:w="747" w:type="dxa"/>
            <w:vAlign w:val="center"/>
          </w:tcPr>
          <w:p w:rsidR="00071B8B" w:rsidRDefault="00071B8B" w:rsidP="00D00D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特定群众</w:t>
            </w:r>
          </w:p>
        </w:tc>
        <w:tc>
          <w:tcPr>
            <w:tcW w:w="774" w:type="dxa"/>
            <w:vAlign w:val="center"/>
          </w:tcPr>
          <w:p w:rsidR="00071B8B" w:rsidRDefault="00071B8B" w:rsidP="00D00D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主动</w:t>
            </w:r>
          </w:p>
        </w:tc>
        <w:tc>
          <w:tcPr>
            <w:tcW w:w="897" w:type="dxa"/>
            <w:vAlign w:val="center"/>
          </w:tcPr>
          <w:p w:rsidR="00071B8B" w:rsidRDefault="00071B8B" w:rsidP="00D00D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依申请公开</w:t>
            </w:r>
          </w:p>
        </w:tc>
      </w:tr>
      <w:tr w:rsidR="00071B8B" w:rsidTr="006707DF">
        <w:trPr>
          <w:cantSplit/>
          <w:trHeight w:val="4144"/>
        </w:trPr>
        <w:tc>
          <w:tcPr>
            <w:tcW w:w="567" w:type="dxa"/>
            <w:vAlign w:val="center"/>
          </w:tcPr>
          <w:p w:rsidR="00071B8B" w:rsidRDefault="00071B8B" w:rsidP="00D00D9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  <w:vMerge w:val="restart"/>
            <w:vAlign w:val="center"/>
          </w:tcPr>
          <w:p w:rsidR="00071B8B" w:rsidRDefault="00071B8B" w:rsidP="00D00D9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农业生产发展资金</w:t>
            </w:r>
          </w:p>
        </w:tc>
        <w:tc>
          <w:tcPr>
            <w:tcW w:w="1194" w:type="dxa"/>
            <w:vAlign w:val="center"/>
          </w:tcPr>
          <w:p w:rsidR="00071B8B" w:rsidRDefault="00071B8B" w:rsidP="00D00D9B">
            <w:pPr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农机购置补贴</w:t>
            </w:r>
          </w:p>
          <w:p w:rsidR="00071B8B" w:rsidRDefault="00071B8B" w:rsidP="00D00D9B">
            <w:pPr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耕地地力保护</w:t>
            </w:r>
          </w:p>
        </w:tc>
        <w:tc>
          <w:tcPr>
            <w:tcW w:w="1902" w:type="dxa"/>
            <w:vAlign w:val="center"/>
          </w:tcPr>
          <w:p w:rsidR="00071B8B" w:rsidRDefault="00071B8B" w:rsidP="00D00D9B">
            <w:pPr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●政策依据；</w:t>
            </w:r>
          </w:p>
          <w:p w:rsidR="00071B8B" w:rsidRDefault="00071B8B" w:rsidP="00D00D9B">
            <w:pPr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●申请指南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: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包括补贴对象、补贴范围、补贴标准、申请程序、申请材料、咨询电话、受理单位、办理时限、联系方式等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: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●补贴结果；</w:t>
            </w:r>
          </w:p>
          <w:p w:rsidR="00071B8B" w:rsidRDefault="00071B8B" w:rsidP="00D00D9B">
            <w:pPr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●监督渠道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: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包括举报电话、地址等。</w:t>
            </w:r>
          </w:p>
        </w:tc>
        <w:tc>
          <w:tcPr>
            <w:tcW w:w="1106" w:type="dxa"/>
            <w:vAlign w:val="center"/>
          </w:tcPr>
          <w:p w:rsidR="00071B8B" w:rsidRDefault="00071B8B" w:rsidP="00D00D9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■决策</w:t>
            </w:r>
          </w:p>
          <w:p w:rsidR="00071B8B" w:rsidRDefault="00071B8B" w:rsidP="00D00D9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□执行</w:t>
            </w:r>
          </w:p>
          <w:p w:rsidR="00071B8B" w:rsidRDefault="00071B8B" w:rsidP="00D00D9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□管理</w:t>
            </w:r>
          </w:p>
          <w:p w:rsidR="00071B8B" w:rsidRDefault="00071B8B" w:rsidP="00D00D9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□服务</w:t>
            </w:r>
          </w:p>
          <w:p w:rsidR="00071B8B" w:rsidRDefault="00071B8B" w:rsidP="00D00D9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□结果</w:t>
            </w:r>
          </w:p>
        </w:tc>
        <w:tc>
          <w:tcPr>
            <w:tcW w:w="2428" w:type="dxa"/>
            <w:vAlign w:val="center"/>
          </w:tcPr>
          <w:p w:rsidR="00071B8B" w:rsidRDefault="00071B8B" w:rsidP="00D00D9B">
            <w:pPr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《农业机械化促进法》，《农业生产发展资金管理办法》、《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2018-2020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年农机购望补贴实施指导意见《河南省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2018-2020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年农机购置补贴实施指导意见》</w:t>
            </w:r>
          </w:p>
          <w:p w:rsidR="00071B8B" w:rsidRDefault="00071B8B" w:rsidP="00D00D9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  <w:p w:rsidR="00071B8B" w:rsidRDefault="00071B8B" w:rsidP="00D00D9B">
            <w:pPr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《河南省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2018-2020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年农机购置补贴机具补贴额一览表》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(2019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071B8B" w:rsidRDefault="00071B8B" w:rsidP="00D00D9B">
            <w:pPr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信息形成或者变更之日起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20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个工作日内。法律、法规对政府信息公开的期限另有规定的，从其规定。</w:t>
            </w:r>
          </w:p>
        </w:tc>
        <w:tc>
          <w:tcPr>
            <w:tcW w:w="746" w:type="dxa"/>
            <w:vAlign w:val="center"/>
          </w:tcPr>
          <w:p w:rsidR="00071B8B" w:rsidRDefault="00071B8B" w:rsidP="00D00D9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农业服务中心</w:t>
            </w:r>
          </w:p>
        </w:tc>
        <w:tc>
          <w:tcPr>
            <w:tcW w:w="2131" w:type="dxa"/>
            <w:vAlign w:val="center"/>
          </w:tcPr>
          <w:p w:rsidR="00071B8B" w:rsidRDefault="00071B8B" w:rsidP="00D00D9B">
            <w:pPr>
              <w:rPr>
                <w:rStyle w:val="font11"/>
              </w:rPr>
            </w:pPr>
            <w:r>
              <w:rPr>
                <w:rStyle w:val="font11"/>
                <w:rFonts w:hAnsi="Calibri" w:hint="eastAsia"/>
              </w:rPr>
              <w:t>■</w:t>
            </w:r>
            <w:r>
              <w:rPr>
                <w:rStyle w:val="font11"/>
                <w:rFonts w:hint="eastAsia"/>
              </w:rPr>
              <w:t>政府网站</w:t>
            </w:r>
            <w:r>
              <w:rPr>
                <w:rStyle w:val="font11"/>
              </w:rPr>
              <w:t xml:space="preserve"> </w:t>
            </w:r>
            <w:r>
              <w:rPr>
                <w:rStyle w:val="font11"/>
                <w:rFonts w:hint="eastAsia"/>
              </w:rPr>
              <w:t>□政府公报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font11"/>
                <w:rFonts w:hAnsi="Calibri" w:hint="eastAsia"/>
              </w:rPr>
              <w:t>□</w:t>
            </w:r>
            <w:r>
              <w:rPr>
                <w:rStyle w:val="font11"/>
                <w:rFonts w:hint="eastAsia"/>
              </w:rPr>
              <w:t>两微一端</w:t>
            </w:r>
            <w:r>
              <w:rPr>
                <w:rStyle w:val="font11"/>
              </w:rPr>
              <w:t xml:space="preserve"> </w:t>
            </w:r>
            <w:r>
              <w:rPr>
                <w:rStyle w:val="font11"/>
                <w:rFonts w:hint="eastAsia"/>
              </w:rPr>
              <w:t>□发布会</w:t>
            </w:r>
            <w:r>
              <w:rPr>
                <w:rStyle w:val="font11"/>
              </w:rPr>
              <w:t>/</w:t>
            </w:r>
            <w:r>
              <w:rPr>
                <w:rStyle w:val="font11"/>
                <w:rFonts w:hint="eastAsia"/>
              </w:rPr>
              <w:t>听证会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font11"/>
                <w:rFonts w:hAnsi="Calibri" w:hint="eastAsia"/>
              </w:rPr>
              <w:t>□</w:t>
            </w:r>
            <w:r>
              <w:rPr>
                <w:rStyle w:val="font11"/>
                <w:rFonts w:hint="eastAsia"/>
              </w:rPr>
              <w:t>广播电视</w:t>
            </w:r>
            <w:r>
              <w:rPr>
                <w:rStyle w:val="font11"/>
              </w:rPr>
              <w:t xml:space="preserve"> </w:t>
            </w:r>
            <w:r>
              <w:rPr>
                <w:rStyle w:val="font11"/>
                <w:rFonts w:hint="eastAsia"/>
              </w:rPr>
              <w:t>□纸质媒体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font11"/>
                <w:rFonts w:hAnsi="Calibri" w:hint="eastAsia"/>
              </w:rPr>
              <w:t>□</w:t>
            </w:r>
            <w:r>
              <w:rPr>
                <w:rStyle w:val="font11"/>
                <w:rFonts w:hint="eastAsia"/>
              </w:rPr>
              <w:t>公开查阅点</w:t>
            </w:r>
            <w:r>
              <w:rPr>
                <w:rStyle w:val="font11"/>
              </w:rPr>
              <w:t xml:space="preserve"> </w:t>
            </w:r>
          </w:p>
          <w:p w:rsidR="00071B8B" w:rsidRDefault="00071B8B" w:rsidP="00D00D9B">
            <w:pPr>
              <w:rPr>
                <w:rStyle w:val="font11"/>
              </w:rPr>
            </w:pPr>
            <w:r>
              <w:rPr>
                <w:rStyle w:val="font11"/>
                <w:rFonts w:hint="eastAsia"/>
              </w:rPr>
              <w:t>□政务服务中心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font11"/>
                <w:rFonts w:hAnsi="Calibri" w:hint="eastAsia"/>
              </w:rPr>
              <w:t>□</w:t>
            </w:r>
            <w:r>
              <w:rPr>
                <w:rStyle w:val="font11"/>
                <w:rFonts w:hint="eastAsia"/>
              </w:rPr>
              <w:t>便民服务站</w:t>
            </w:r>
            <w:r>
              <w:rPr>
                <w:rStyle w:val="font11"/>
              </w:rPr>
              <w:t xml:space="preserve">  </w:t>
            </w:r>
            <w:r>
              <w:rPr>
                <w:rStyle w:val="font11"/>
                <w:rFonts w:hint="eastAsia"/>
              </w:rPr>
              <w:t>□入户</w:t>
            </w:r>
            <w:r>
              <w:rPr>
                <w:rStyle w:val="font11"/>
              </w:rPr>
              <w:t>/</w:t>
            </w:r>
            <w:r>
              <w:rPr>
                <w:rStyle w:val="font11"/>
                <w:rFonts w:hint="eastAsia"/>
              </w:rPr>
              <w:t>现场</w:t>
            </w:r>
            <w:r>
              <w:rPr>
                <w:rStyle w:val="font11"/>
                <w:rFonts w:hAnsi="Calibri" w:hint="eastAsia"/>
              </w:rPr>
              <w:t>□</w:t>
            </w:r>
            <w:r>
              <w:rPr>
                <w:rStyle w:val="font11"/>
                <w:rFonts w:hint="eastAsia"/>
              </w:rPr>
              <w:t>社区</w:t>
            </w:r>
            <w:r>
              <w:rPr>
                <w:rStyle w:val="font11"/>
              </w:rPr>
              <w:t>/</w:t>
            </w:r>
            <w:r>
              <w:rPr>
                <w:rStyle w:val="font11"/>
                <w:rFonts w:hint="eastAsia"/>
              </w:rPr>
              <w:t>企事业单位</w:t>
            </w:r>
            <w:r>
              <w:rPr>
                <w:rStyle w:val="font11"/>
              </w:rPr>
              <w:t>/</w:t>
            </w:r>
            <w:r>
              <w:rPr>
                <w:rStyle w:val="font11"/>
                <w:rFonts w:hint="eastAsia"/>
              </w:rPr>
              <w:t>村公示栏（电子屏）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font11"/>
                <w:rFonts w:hAnsi="Calibri" w:hint="eastAsia"/>
              </w:rPr>
              <w:t>□</w:t>
            </w:r>
            <w:r>
              <w:rPr>
                <w:rStyle w:val="font11"/>
                <w:rFonts w:hint="eastAsia"/>
              </w:rPr>
              <w:t>精准推送</w:t>
            </w:r>
            <w:r>
              <w:rPr>
                <w:rStyle w:val="font11"/>
              </w:rPr>
              <w:t xml:space="preserve">      </w:t>
            </w:r>
          </w:p>
          <w:p w:rsidR="00071B8B" w:rsidRDefault="00071B8B" w:rsidP="00D00D9B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eastAsia"/>
              </w:rPr>
              <w:t>□其他</w:t>
            </w:r>
            <w:r>
              <w:rPr>
                <w:rStyle w:val="font01"/>
              </w:rPr>
              <w:t xml:space="preserve">    </w:t>
            </w:r>
          </w:p>
        </w:tc>
        <w:tc>
          <w:tcPr>
            <w:tcW w:w="747" w:type="dxa"/>
            <w:vAlign w:val="center"/>
          </w:tcPr>
          <w:p w:rsidR="00071B8B" w:rsidRDefault="00071B8B" w:rsidP="00D00D9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47" w:type="dxa"/>
            <w:vAlign w:val="center"/>
          </w:tcPr>
          <w:p w:rsidR="00071B8B" w:rsidRDefault="00071B8B" w:rsidP="00D00D9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4" w:type="dxa"/>
            <w:vAlign w:val="center"/>
          </w:tcPr>
          <w:p w:rsidR="00071B8B" w:rsidRDefault="00071B8B" w:rsidP="00D00D9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897" w:type="dxa"/>
            <w:vAlign w:val="center"/>
          </w:tcPr>
          <w:p w:rsidR="00071B8B" w:rsidRDefault="00071B8B" w:rsidP="00D00D9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71B8B" w:rsidTr="006707DF">
        <w:trPr>
          <w:cantSplit/>
          <w:trHeight w:val="1244"/>
        </w:trPr>
        <w:tc>
          <w:tcPr>
            <w:tcW w:w="567" w:type="dxa"/>
            <w:vAlign w:val="center"/>
          </w:tcPr>
          <w:p w:rsidR="00071B8B" w:rsidRDefault="00071B8B" w:rsidP="00D00D9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86" w:type="dxa"/>
            <w:vMerge/>
            <w:vAlign w:val="center"/>
          </w:tcPr>
          <w:p w:rsidR="00071B8B" w:rsidRDefault="00071B8B" w:rsidP="00D00D9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071B8B" w:rsidRDefault="00071B8B" w:rsidP="00D00D9B">
            <w:pPr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耕地地力保护</w:t>
            </w:r>
          </w:p>
        </w:tc>
        <w:tc>
          <w:tcPr>
            <w:tcW w:w="1902" w:type="dxa"/>
            <w:vAlign w:val="center"/>
          </w:tcPr>
          <w:p w:rsidR="00071B8B" w:rsidRDefault="00071B8B" w:rsidP="00D00D9B">
            <w:pPr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●政策依据；</w:t>
            </w:r>
          </w:p>
          <w:p w:rsidR="00071B8B" w:rsidRDefault="00071B8B" w:rsidP="00D00D9B">
            <w:pPr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●申请指南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: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包括补贴对象、补贴范围、补贴标准、申请程序、申请材料、咨询电话、受理单位、办理时限、联系方式等；</w:t>
            </w:r>
          </w:p>
          <w:p w:rsidR="00071B8B" w:rsidRDefault="00071B8B" w:rsidP="00D00D9B">
            <w:pPr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●补贴结果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;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●监督渠道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: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包括举报电话、地址等。</w:t>
            </w:r>
          </w:p>
        </w:tc>
        <w:tc>
          <w:tcPr>
            <w:tcW w:w="1106" w:type="dxa"/>
            <w:vAlign w:val="center"/>
          </w:tcPr>
          <w:p w:rsidR="00071B8B" w:rsidRDefault="00071B8B" w:rsidP="00D00D9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■决策</w:t>
            </w:r>
          </w:p>
          <w:p w:rsidR="00071B8B" w:rsidRDefault="00071B8B" w:rsidP="00D00D9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□执行</w:t>
            </w:r>
          </w:p>
          <w:p w:rsidR="00071B8B" w:rsidRDefault="00071B8B" w:rsidP="00D00D9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□管理</w:t>
            </w:r>
          </w:p>
          <w:p w:rsidR="00071B8B" w:rsidRDefault="00071B8B" w:rsidP="00D00D9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□服务</w:t>
            </w:r>
          </w:p>
          <w:p w:rsidR="00071B8B" w:rsidRDefault="00071B8B" w:rsidP="00D00D9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□结果</w:t>
            </w:r>
          </w:p>
        </w:tc>
        <w:tc>
          <w:tcPr>
            <w:tcW w:w="2428" w:type="dxa"/>
            <w:vAlign w:val="center"/>
          </w:tcPr>
          <w:p w:rsidR="00071B8B" w:rsidRDefault="00071B8B" w:rsidP="00D00D9B">
            <w:pPr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《农业生产发展资金管理办法》《政部农业部关于全面推开农业“三项补贴”改革工作的通知》</w:t>
            </w:r>
          </w:p>
        </w:tc>
        <w:tc>
          <w:tcPr>
            <w:tcW w:w="1260" w:type="dxa"/>
            <w:vAlign w:val="center"/>
          </w:tcPr>
          <w:p w:rsidR="00071B8B" w:rsidRDefault="00071B8B" w:rsidP="00D00D9B">
            <w:pPr>
              <w:spacing w:line="280" w:lineRule="exac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信息形成或者变更之日起</w:t>
            </w:r>
            <w:r>
              <w:rPr>
                <w:rFonts w:ascii="宋体" w:cs="宋体"/>
                <w:color w:val="000000"/>
                <w:sz w:val="24"/>
                <w:szCs w:val="24"/>
              </w:rPr>
              <w:t>20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个工作日内。法律、法规对政府信息公开的期限另有规定的，从其规定。</w:t>
            </w:r>
          </w:p>
        </w:tc>
        <w:tc>
          <w:tcPr>
            <w:tcW w:w="746" w:type="dxa"/>
            <w:vAlign w:val="center"/>
          </w:tcPr>
          <w:p w:rsidR="00071B8B" w:rsidRDefault="00071B8B" w:rsidP="00D00D9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农业服务中心</w:t>
            </w:r>
          </w:p>
        </w:tc>
        <w:tc>
          <w:tcPr>
            <w:tcW w:w="2131" w:type="dxa"/>
            <w:vAlign w:val="center"/>
          </w:tcPr>
          <w:p w:rsidR="00071B8B" w:rsidRDefault="00071B8B" w:rsidP="00D00D9B">
            <w:pPr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■政府网站</w:t>
            </w:r>
          </w:p>
        </w:tc>
        <w:tc>
          <w:tcPr>
            <w:tcW w:w="747" w:type="dxa"/>
            <w:vAlign w:val="center"/>
          </w:tcPr>
          <w:p w:rsidR="00071B8B" w:rsidRDefault="00071B8B" w:rsidP="00D00D9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47" w:type="dxa"/>
            <w:vAlign w:val="center"/>
          </w:tcPr>
          <w:p w:rsidR="00071B8B" w:rsidRDefault="00071B8B" w:rsidP="00D00D9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74" w:type="dxa"/>
            <w:vAlign w:val="center"/>
          </w:tcPr>
          <w:p w:rsidR="00071B8B" w:rsidRDefault="00071B8B" w:rsidP="00D00D9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897" w:type="dxa"/>
            <w:vAlign w:val="center"/>
          </w:tcPr>
          <w:p w:rsidR="00071B8B" w:rsidRDefault="00071B8B" w:rsidP="00D00D9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071B8B" w:rsidRDefault="00071B8B" w:rsidP="00F36227">
      <w:pPr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注</w:t>
      </w:r>
      <w:r>
        <w:rPr>
          <w:rFonts w:ascii="宋体" w:hAnsi="宋体"/>
          <w:b/>
          <w:sz w:val="24"/>
          <w:szCs w:val="24"/>
        </w:rPr>
        <w:t>:</w:t>
      </w:r>
      <w:r>
        <w:rPr>
          <w:rFonts w:ascii="宋体" w:hAnsi="宋体" w:hint="eastAsia"/>
          <w:b/>
          <w:sz w:val="24"/>
          <w:szCs w:val="24"/>
        </w:rPr>
        <w:t>每个事项需标注属于五公开中的哪一个</w:t>
      </w:r>
      <w:r>
        <w:rPr>
          <w:rFonts w:ascii="宋体" w:hAnsi="宋体"/>
          <w:b/>
          <w:sz w:val="24"/>
          <w:szCs w:val="24"/>
        </w:rPr>
        <w:t>(</w:t>
      </w:r>
      <w:r>
        <w:rPr>
          <w:rFonts w:ascii="宋体" w:hAnsi="宋体" w:hint="eastAsia"/>
          <w:b/>
          <w:sz w:val="24"/>
          <w:szCs w:val="24"/>
        </w:rPr>
        <w:t>以黑色实心方块标识</w:t>
      </w:r>
      <w:r>
        <w:rPr>
          <w:rFonts w:ascii="宋体" w:hAnsi="宋体"/>
          <w:b/>
          <w:sz w:val="24"/>
          <w:szCs w:val="24"/>
        </w:rPr>
        <w:t>)</w:t>
      </w:r>
    </w:p>
    <w:p w:rsidR="00071B8B" w:rsidRDefault="00071B8B" w:rsidP="00F36227"/>
    <w:p w:rsidR="00071B8B" w:rsidRDefault="00071B8B" w:rsidP="00F36227"/>
    <w:p w:rsidR="00071B8B" w:rsidRPr="00F36227" w:rsidRDefault="00071B8B">
      <w:bookmarkStart w:id="0" w:name="_GoBack"/>
      <w:bookmarkEnd w:id="0"/>
    </w:p>
    <w:sectPr w:rsidR="00071B8B" w:rsidRPr="00F36227" w:rsidSect="00F362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1EF" w:rsidRDefault="006D61EF" w:rsidP="00F36227">
      <w:r>
        <w:separator/>
      </w:r>
    </w:p>
  </w:endnote>
  <w:endnote w:type="continuationSeparator" w:id="0">
    <w:p w:rsidR="006D61EF" w:rsidRDefault="006D61EF" w:rsidP="00F36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1EF" w:rsidRDefault="006D61EF" w:rsidP="00F36227">
      <w:r>
        <w:separator/>
      </w:r>
    </w:p>
  </w:footnote>
  <w:footnote w:type="continuationSeparator" w:id="0">
    <w:p w:rsidR="006D61EF" w:rsidRDefault="006D61EF" w:rsidP="00F362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FF2"/>
    <w:rsid w:val="00071B8B"/>
    <w:rsid w:val="00127F01"/>
    <w:rsid w:val="00191328"/>
    <w:rsid w:val="0022230A"/>
    <w:rsid w:val="00235379"/>
    <w:rsid w:val="00246440"/>
    <w:rsid w:val="00342BA5"/>
    <w:rsid w:val="006707DF"/>
    <w:rsid w:val="006D61EF"/>
    <w:rsid w:val="00737115"/>
    <w:rsid w:val="007B7BD0"/>
    <w:rsid w:val="00AF0713"/>
    <w:rsid w:val="00C80FF2"/>
    <w:rsid w:val="00D00D9B"/>
    <w:rsid w:val="00D97134"/>
    <w:rsid w:val="00F36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2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F3622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F36227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rsid w:val="00F36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F3622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36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F36227"/>
    <w:rPr>
      <w:rFonts w:cs="Times New Roman"/>
      <w:sz w:val="18"/>
      <w:szCs w:val="18"/>
    </w:rPr>
  </w:style>
  <w:style w:type="character" w:customStyle="1" w:styleId="font01">
    <w:name w:val="font01"/>
    <w:basedOn w:val="a0"/>
    <w:uiPriority w:val="99"/>
    <w:rsid w:val="00F36227"/>
    <w:rPr>
      <w:rFonts w:ascii="宋体" w:eastAsia="宋体" w:hAnsi="宋体" w:cs="Times New Roman"/>
      <w:color w:val="000000"/>
      <w:sz w:val="18"/>
      <w:szCs w:val="18"/>
      <w:u w:val="single"/>
    </w:rPr>
  </w:style>
  <w:style w:type="character" w:customStyle="1" w:styleId="font11">
    <w:name w:val="font11"/>
    <w:basedOn w:val="a0"/>
    <w:uiPriority w:val="99"/>
    <w:rsid w:val="00F36227"/>
    <w:rPr>
      <w:rFonts w:ascii="宋体" w:eastAsia="宋体" w:hAnsi="宋体" w:cs="Times New Roman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/>
  <cp:lastModifiedBy>Administrator</cp:lastModifiedBy>
  <cp:revision>5</cp:revision>
  <dcterms:created xsi:type="dcterms:W3CDTF">2020-08-11T08:16:00Z</dcterms:created>
  <dcterms:modified xsi:type="dcterms:W3CDTF">2020-10-21T01:13:00Z</dcterms:modified>
</cp:coreProperties>
</file>